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87" w:rsidRDefault="00BC3187">
      <w:r>
        <w:t>Question 2</w:t>
      </w:r>
    </w:p>
    <w:p w:rsidR="00BC3187" w:rsidRDefault="00BC3187"/>
    <w:p w:rsidR="00EB3388" w:rsidRDefault="00BC3187" w:rsidP="00BC3187">
      <w:pPr>
        <w:pBdr>
          <w:top w:val="dotted" w:sz="4" w:space="1" w:color="auto"/>
          <w:left w:val="dotted" w:sz="4" w:space="4" w:color="auto"/>
          <w:bottom w:val="dotted" w:sz="4" w:space="1" w:color="auto"/>
          <w:right w:val="dotted" w:sz="4" w:space="4" w:color="auto"/>
        </w:pBdr>
      </w:pPr>
      <w:r>
        <w:t>Discuss the polic</w:t>
      </w:r>
      <w:r w:rsidR="00C12608">
        <w:t>ies introduced by the successiv</w:t>
      </w:r>
      <w:r w:rsidR="00C856E5">
        <w:t>e</w:t>
      </w:r>
      <w:r>
        <w:t xml:space="preserve"> governments for the development of the plantation sector after independence of </w:t>
      </w:r>
      <w:smartTag w:uri="urn:schemas-microsoft-com:office:smarttags" w:element="place">
        <w:smartTag w:uri="urn:schemas-microsoft-com:office:smarttags" w:element="country-region">
          <w:r>
            <w:t>Sri Lanka</w:t>
          </w:r>
        </w:smartTag>
      </w:smartTag>
      <w:r>
        <w:t xml:space="preserve"> in 1948.</w:t>
      </w:r>
    </w:p>
    <w:p w:rsidR="00BC3187" w:rsidRDefault="00BC3187"/>
    <w:p w:rsidR="00BC3187" w:rsidRDefault="00BC31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36"/>
        <w:gridCol w:w="1216"/>
        <w:gridCol w:w="6105"/>
      </w:tblGrid>
      <w:tr w:rsidR="008E6597">
        <w:tc>
          <w:tcPr>
            <w:tcW w:w="1136" w:type="dxa"/>
          </w:tcPr>
          <w:p w:rsidR="008E6597" w:rsidRPr="00226405" w:rsidRDefault="008E6597" w:rsidP="00C12608">
            <w:pPr>
              <w:pStyle w:val="NormalWeb"/>
              <w:rPr>
                <w:rStyle w:val="Emphasis"/>
                <w:rFonts w:ascii="Verdana" w:hAnsi="Verdana"/>
                <w:i w:val="0"/>
                <w:iCs w:val="0"/>
                <w:sz w:val="16"/>
                <w:szCs w:val="16"/>
                <w:lang w:val="en-GB"/>
              </w:rPr>
            </w:pPr>
          </w:p>
        </w:tc>
        <w:tc>
          <w:tcPr>
            <w:tcW w:w="1216" w:type="dxa"/>
          </w:tcPr>
          <w:p w:rsidR="008E6597" w:rsidRPr="00D779EF" w:rsidRDefault="0071770B" w:rsidP="00FC273D">
            <w:pPr>
              <w:pStyle w:val="NormalWeb"/>
              <w:rPr>
                <w:rFonts w:ascii="Verdana" w:hAnsi="Verdana"/>
                <w:sz w:val="16"/>
                <w:szCs w:val="16"/>
                <w:lang w:val="en-GB"/>
              </w:rPr>
            </w:pPr>
            <w:smartTag w:uri="urn:schemas-microsoft-com:office:smarttags" w:element="place">
              <w:smartTag w:uri="urn:schemas-microsoft-com:office:smarttags" w:element="City">
                <w:r w:rsidRPr="00D779EF">
                  <w:rPr>
                    <w:rFonts w:ascii="Verdana" w:hAnsi="Verdana"/>
                    <w:sz w:val="16"/>
                    <w:szCs w:val="16"/>
                    <w:lang w:val="en-GB"/>
                  </w:rPr>
                  <w:t>Plantation</w:t>
                </w:r>
              </w:smartTag>
            </w:smartTag>
            <w:r w:rsidRPr="00D779EF">
              <w:rPr>
                <w:rFonts w:ascii="Verdana" w:hAnsi="Verdana"/>
                <w:sz w:val="16"/>
                <w:szCs w:val="16"/>
                <w:lang w:val="en-GB"/>
              </w:rPr>
              <w:t xml:space="preserve"> industry at independ-ence</w:t>
            </w:r>
          </w:p>
        </w:tc>
        <w:tc>
          <w:tcPr>
            <w:tcW w:w="6105" w:type="dxa"/>
          </w:tcPr>
          <w:p w:rsidR="00C52C45" w:rsidRDefault="0065604E" w:rsidP="00C52C45">
            <w:pPr>
              <w:pStyle w:val="NormalWeb"/>
              <w:jc w:val="both"/>
            </w:pPr>
            <w:r w:rsidRPr="00C52C45">
              <w:t xml:space="preserve">Tea industry became one of the most important activities in </w:t>
            </w:r>
            <w:smartTag w:uri="urn:schemas-microsoft-com:office:smarttags" w:element="place">
              <w:smartTag w:uri="urn:schemas-microsoft-com:office:smarttags" w:element="country-region">
                <w:r w:rsidRPr="00C52C45">
                  <w:t>Sri Lanka</w:t>
                </w:r>
              </w:smartTag>
            </w:smartTag>
            <w:r w:rsidR="00C52C45" w:rsidRPr="00C52C45">
              <w:t xml:space="preserve"> by 1935 and auxiliary </w:t>
            </w:r>
            <w:r w:rsidR="0071770B" w:rsidRPr="00C52C45">
              <w:t>industr</w:t>
            </w:r>
            <w:r w:rsidR="00202951">
              <w:t>ies</w:t>
            </w:r>
            <w:r w:rsidR="00C52C45" w:rsidRPr="00C52C45">
              <w:rPr>
                <w:lang w:val="en-GB"/>
              </w:rPr>
              <w:t xml:space="preserve"> </w:t>
            </w:r>
            <w:r w:rsidR="0071770B">
              <w:rPr>
                <w:lang w:val="en-GB"/>
              </w:rPr>
              <w:t>s</w:t>
            </w:r>
            <w:r w:rsidR="00C52C45" w:rsidRPr="00C52C45">
              <w:rPr>
                <w:lang w:val="en-GB"/>
              </w:rPr>
              <w:t xml:space="preserve">uch as </w:t>
            </w:r>
            <w:r w:rsidR="00C52C45" w:rsidRPr="00C52C45">
              <w:t>tea processing, packaging,</w:t>
            </w:r>
            <w:r w:rsidR="00C52C45">
              <w:t xml:space="preserve"> </w:t>
            </w:r>
            <w:r w:rsidR="00C52C45" w:rsidRPr="00C52C45">
              <w:t>Transport, auctioning, brokerage, insurance, shipping and marketing also developed around the tea industry.</w:t>
            </w:r>
          </w:p>
          <w:p w:rsidR="002E33BC" w:rsidRDefault="00C52C45" w:rsidP="002E33BC">
            <w:pPr>
              <w:pStyle w:val="NormalWeb"/>
              <w:jc w:val="both"/>
            </w:pPr>
            <w:r w:rsidRPr="00C52C45">
              <w:t xml:space="preserve">Rubber was introduced during the year of 1870. </w:t>
            </w:r>
            <w:r w:rsidR="00202951">
              <w:t>By 1913, rubber em</w:t>
            </w:r>
            <w:r w:rsidRPr="00F01EFA">
              <w:t>erged as the major foreign exchange earner, next to tea.</w:t>
            </w:r>
          </w:p>
          <w:p w:rsidR="008E6597" w:rsidRDefault="00C52C45" w:rsidP="00614C79">
            <w:pPr>
              <w:pStyle w:val="NormalWeb"/>
              <w:jc w:val="both"/>
            </w:pPr>
            <w:r w:rsidRPr="00C52C45">
              <w:t xml:space="preserve">Coconut palm played an important role in the village economy of </w:t>
            </w:r>
            <w:smartTag w:uri="urn:schemas-microsoft-com:office:smarttags" w:element="place">
              <w:smartTag w:uri="urn:schemas-microsoft-com:office:smarttags" w:element="country-region">
                <w:r w:rsidRPr="00C52C45">
                  <w:t>Sri Lanka</w:t>
                </w:r>
              </w:smartTag>
            </w:smartTag>
            <w:r w:rsidRPr="00C52C45">
              <w:t>.</w:t>
            </w:r>
            <w:r w:rsidR="00D239BD">
              <w:t xml:space="preserve"> The production was enough to meet the local consumption and the balance was converted to major kernel products. </w:t>
            </w:r>
            <w:r w:rsidR="0071770B">
              <w:t xml:space="preserve">By </w:t>
            </w:r>
            <w:r w:rsidR="00D239BD">
              <w:t xml:space="preserve">the time of independence only 25% of cultivation land </w:t>
            </w:r>
            <w:r w:rsidR="0071770B">
              <w:t>was</w:t>
            </w:r>
            <w:r w:rsidR="00D239BD">
              <w:t xml:space="preserve"> owned by the locals.</w:t>
            </w:r>
            <w:r w:rsidR="002E33BC">
              <w:t xml:space="preserve"> Major portion was owned by British.</w:t>
            </w:r>
            <w:r w:rsidR="002E33BC" w:rsidRPr="002E33BC">
              <w:rPr>
                <w:color w:val="FFFFFF"/>
                <w:sz w:val="48"/>
                <w:szCs w:val="48"/>
              </w:rPr>
              <w:t xml:space="preserve"> </w:t>
            </w:r>
            <w:r w:rsidR="002E33BC" w:rsidRPr="002E33BC">
              <w:t>The Coconut processing industry was British owned until 1970s.</w:t>
            </w:r>
          </w:p>
          <w:p w:rsidR="002E33BC" w:rsidRPr="002E33BC" w:rsidRDefault="002E33BC" w:rsidP="00614C79">
            <w:pPr>
              <w:pStyle w:val="NormalWeb"/>
              <w:jc w:val="both"/>
            </w:pPr>
          </w:p>
        </w:tc>
      </w:tr>
      <w:tr w:rsidR="00C12608">
        <w:tc>
          <w:tcPr>
            <w:tcW w:w="1136" w:type="dxa"/>
          </w:tcPr>
          <w:p w:rsidR="00C12608" w:rsidRPr="00226405" w:rsidRDefault="00C12608" w:rsidP="00FC273D">
            <w:pPr>
              <w:pStyle w:val="NormalWeb"/>
              <w:rPr>
                <w:rStyle w:val="Emphasis"/>
                <w:rFonts w:ascii="Verdana" w:hAnsi="Verdana"/>
                <w:b/>
                <w:bCs/>
                <w:sz w:val="16"/>
                <w:szCs w:val="16"/>
              </w:rPr>
            </w:pPr>
            <w:r w:rsidRPr="00226405">
              <w:rPr>
                <w:rStyle w:val="Emphasis"/>
                <w:rFonts w:ascii="Verdana" w:hAnsi="Verdana"/>
                <w:b/>
                <w:bCs/>
                <w:sz w:val="16"/>
                <w:szCs w:val="16"/>
              </w:rPr>
              <w:t xml:space="preserve">Noel </w:t>
            </w:r>
            <w:smartTag w:uri="urn:schemas-microsoft-com:office:smarttags" w:element="place">
              <w:r w:rsidRPr="00226405">
                <w:rPr>
                  <w:rStyle w:val="Emphasis"/>
                  <w:rFonts w:ascii="Verdana" w:hAnsi="Verdana"/>
                  <w:b/>
                  <w:bCs/>
                  <w:sz w:val="16"/>
                  <w:szCs w:val="16"/>
                </w:rPr>
                <w:t>S Nadesan</w:t>
              </w:r>
            </w:smartTag>
          </w:p>
          <w:p w:rsidR="00C12608" w:rsidRPr="00226405" w:rsidRDefault="00C12608" w:rsidP="00C12608">
            <w:pPr>
              <w:jc w:val="center"/>
              <w:rPr>
                <w:rFonts w:ascii="Verdana" w:hAnsi="Verdana"/>
                <w:color w:val="000000"/>
                <w:sz w:val="16"/>
                <w:szCs w:val="16"/>
                <w:lang w:val="en-US" w:bidi="ta-IN"/>
              </w:rPr>
            </w:pPr>
            <w:r w:rsidRPr="00226405">
              <w:rPr>
                <w:rFonts w:ascii="Verdana" w:hAnsi="Verdana"/>
                <w:color w:val="FF0000"/>
                <w:sz w:val="16"/>
                <w:szCs w:val="16"/>
                <w:lang w:val="en-US" w:bidi="ta-IN"/>
              </w:rPr>
              <w:t xml:space="preserve">Indian tamils and plantation economy of </w:t>
            </w:r>
            <w:smartTag w:uri="urn:schemas-microsoft-com:office:smarttags" w:element="place">
              <w:smartTag w:uri="urn:schemas-microsoft-com:office:smarttags" w:element="country-region">
                <w:r w:rsidRPr="00226405">
                  <w:rPr>
                    <w:rFonts w:ascii="Verdana" w:hAnsi="Verdana"/>
                    <w:color w:val="FF0000"/>
                    <w:sz w:val="16"/>
                    <w:szCs w:val="16"/>
                    <w:lang w:val="en-US" w:bidi="ta-IN"/>
                  </w:rPr>
                  <w:t>sri lanka</w:t>
                </w:r>
              </w:smartTag>
            </w:smartTag>
          </w:p>
          <w:p w:rsidR="00C12608" w:rsidRPr="00C12608" w:rsidRDefault="00C12608" w:rsidP="00FC273D">
            <w:pPr>
              <w:pStyle w:val="NormalWeb"/>
              <w:rPr>
                <w:rFonts w:ascii="Verdana" w:hAnsi="Verdana"/>
                <w:sz w:val="20"/>
                <w:szCs w:val="20"/>
              </w:rPr>
            </w:pPr>
          </w:p>
        </w:tc>
        <w:tc>
          <w:tcPr>
            <w:tcW w:w="1216" w:type="dxa"/>
          </w:tcPr>
          <w:p w:rsidR="00C12608" w:rsidRPr="003404BD" w:rsidRDefault="00C12608" w:rsidP="00FC273D">
            <w:pPr>
              <w:pStyle w:val="NormalWeb"/>
              <w:rPr>
                <w:rFonts w:ascii="Verdana" w:hAnsi="Verdana"/>
                <w:sz w:val="16"/>
                <w:szCs w:val="16"/>
                <w:lang w:val="en-GB"/>
              </w:rPr>
            </w:pPr>
            <w:r w:rsidRPr="003404BD">
              <w:rPr>
                <w:rFonts w:ascii="Verdana" w:hAnsi="Verdana"/>
                <w:sz w:val="16"/>
                <w:szCs w:val="16"/>
                <w:lang w:val="en-GB"/>
              </w:rPr>
              <w:t>Economy</w:t>
            </w:r>
            <w:r w:rsidR="0038232C" w:rsidRPr="003404BD">
              <w:rPr>
                <w:rFonts w:ascii="Verdana" w:hAnsi="Verdana"/>
                <w:sz w:val="16"/>
                <w:szCs w:val="16"/>
                <w:lang w:val="en-GB"/>
              </w:rPr>
              <w:t xml:space="preserve"> and Political power</w:t>
            </w:r>
            <w:r w:rsidR="002E33BC" w:rsidRPr="003404BD">
              <w:rPr>
                <w:rFonts w:ascii="Verdana" w:hAnsi="Verdana"/>
                <w:sz w:val="16"/>
                <w:szCs w:val="16"/>
                <w:lang w:val="en-GB"/>
              </w:rPr>
              <w:t xml:space="preserve"> upto indepen-dence</w:t>
            </w:r>
          </w:p>
          <w:p w:rsidR="00C12608" w:rsidRDefault="00C12608" w:rsidP="00FC273D">
            <w:pPr>
              <w:pStyle w:val="NormalWeb"/>
              <w:rPr>
                <w:rFonts w:ascii="Verdana" w:hAnsi="Verdana"/>
                <w:sz w:val="20"/>
                <w:szCs w:val="20"/>
                <w:lang w:val="en-GB"/>
              </w:rPr>
            </w:pPr>
          </w:p>
        </w:tc>
        <w:tc>
          <w:tcPr>
            <w:tcW w:w="6105" w:type="dxa"/>
          </w:tcPr>
          <w:p w:rsidR="002E33BC" w:rsidRPr="00D779EF" w:rsidRDefault="00C12608" w:rsidP="00614C79">
            <w:pPr>
              <w:jc w:val="both"/>
            </w:pPr>
            <w:r>
              <w:t xml:space="preserve">With the establishment of the plantation economy, planters and plantation labourers became the ruling and working class people respectively. Capital development took place in </w:t>
            </w:r>
            <w:smartTag w:uri="urn:schemas-microsoft-com:office:smarttags" w:element="place">
              <w:smartTag w:uri="urn:schemas-microsoft-com:office:smarttags" w:element="City">
                <w:r>
                  <w:t>Colombo</w:t>
                </w:r>
              </w:smartTag>
            </w:smartTag>
            <w:r>
              <w:t xml:space="preserve"> due to its usage as a port to export the products of the plantations. In the process national capitalist class</w:t>
            </w:r>
            <w:r w:rsidR="0038232C">
              <w:t xml:space="preserve"> was</w:t>
            </w:r>
            <w:r>
              <w:t xml:space="preserve"> formed in the country. Ruling elites of the post-independence </w:t>
            </w:r>
            <w:smartTag w:uri="urn:schemas-microsoft-com:office:smarttags" w:element="place">
              <w:smartTag w:uri="urn:schemas-microsoft-com:office:smarttags" w:element="country-region">
                <w:r>
                  <w:t>Ceylon</w:t>
                </w:r>
              </w:smartTag>
            </w:smartTag>
            <w:r>
              <w:t xml:space="preserve"> were a direct product of the same. </w:t>
            </w:r>
          </w:p>
        </w:tc>
      </w:tr>
      <w:tr w:rsidR="00660566">
        <w:tc>
          <w:tcPr>
            <w:tcW w:w="1136" w:type="dxa"/>
          </w:tcPr>
          <w:p w:rsidR="00660566" w:rsidRPr="00226405" w:rsidRDefault="00226405" w:rsidP="00FC273D">
            <w:pPr>
              <w:pStyle w:val="NormalWeb"/>
              <w:rPr>
                <w:rFonts w:ascii="Verdana" w:hAnsi="Verdana"/>
                <w:sz w:val="16"/>
                <w:szCs w:val="16"/>
                <w:lang w:val="en-GB"/>
              </w:rPr>
            </w:pPr>
            <w:r>
              <w:rPr>
                <w:rFonts w:ascii="Verdana" w:hAnsi="Verdana"/>
                <w:sz w:val="16"/>
                <w:szCs w:val="16"/>
                <w:lang w:val="en-GB"/>
              </w:rPr>
              <w:t>Library of Country Studies</w:t>
            </w:r>
          </w:p>
        </w:tc>
        <w:tc>
          <w:tcPr>
            <w:tcW w:w="1216" w:type="dxa"/>
          </w:tcPr>
          <w:p w:rsidR="0071770B" w:rsidRPr="003404BD" w:rsidRDefault="0071770B" w:rsidP="0071770B">
            <w:pPr>
              <w:pStyle w:val="NormalWeb"/>
              <w:rPr>
                <w:sz w:val="20"/>
                <w:szCs w:val="20"/>
              </w:rPr>
            </w:pPr>
            <w:r w:rsidRPr="003404BD">
              <w:rPr>
                <w:sz w:val="20"/>
                <w:szCs w:val="20"/>
              </w:rPr>
              <w:t>90% of export proceeds from plantation sector.</w:t>
            </w:r>
          </w:p>
          <w:p w:rsidR="00660566" w:rsidRDefault="00660566" w:rsidP="00FC273D">
            <w:pPr>
              <w:pStyle w:val="NormalWeb"/>
              <w:rPr>
                <w:rFonts w:ascii="Verdana" w:hAnsi="Verdana"/>
                <w:sz w:val="16"/>
                <w:szCs w:val="16"/>
                <w:lang w:val="en-GB"/>
              </w:rPr>
            </w:pPr>
          </w:p>
          <w:p w:rsidR="0071770B" w:rsidRDefault="0071770B" w:rsidP="00FC273D">
            <w:pPr>
              <w:pStyle w:val="NormalWeb"/>
              <w:rPr>
                <w:rFonts w:ascii="Verdana" w:hAnsi="Verdana"/>
                <w:sz w:val="16"/>
                <w:szCs w:val="16"/>
                <w:lang w:val="en-GB"/>
              </w:rPr>
            </w:pPr>
          </w:p>
          <w:p w:rsidR="0071770B" w:rsidRDefault="0071770B" w:rsidP="00FC273D">
            <w:pPr>
              <w:pStyle w:val="NormalWeb"/>
              <w:rPr>
                <w:rFonts w:ascii="Verdana" w:hAnsi="Verdana"/>
                <w:sz w:val="16"/>
                <w:szCs w:val="16"/>
                <w:lang w:val="en-GB"/>
              </w:rPr>
            </w:pPr>
          </w:p>
          <w:p w:rsidR="0071770B" w:rsidRDefault="0071770B" w:rsidP="00FC273D">
            <w:pPr>
              <w:pStyle w:val="NormalWeb"/>
              <w:rPr>
                <w:rFonts w:ascii="Verdana" w:hAnsi="Verdana"/>
                <w:sz w:val="16"/>
                <w:szCs w:val="16"/>
                <w:lang w:val="en-GB"/>
              </w:rPr>
            </w:pPr>
          </w:p>
          <w:p w:rsidR="0071770B" w:rsidRDefault="0071770B" w:rsidP="0071770B">
            <w:pPr>
              <w:pStyle w:val="NormalWeb"/>
              <w:rPr>
                <w:rFonts w:ascii="Verdana" w:hAnsi="Verdana"/>
                <w:sz w:val="16"/>
                <w:szCs w:val="16"/>
                <w:lang w:val="en-GB"/>
              </w:rPr>
            </w:pPr>
            <w:r w:rsidRPr="00226405">
              <w:rPr>
                <w:rFonts w:ascii="Verdana" w:hAnsi="Verdana"/>
                <w:sz w:val="16"/>
                <w:szCs w:val="16"/>
                <w:lang w:val="en-GB"/>
              </w:rPr>
              <w:t>Reduce dependence on Tea, Rubber and Coconut.</w:t>
            </w:r>
          </w:p>
          <w:p w:rsidR="0071770B" w:rsidRDefault="0071770B" w:rsidP="00FC273D">
            <w:pPr>
              <w:pStyle w:val="NormalWeb"/>
              <w:rPr>
                <w:rFonts w:ascii="Verdana" w:hAnsi="Verdana"/>
                <w:sz w:val="16"/>
                <w:szCs w:val="16"/>
                <w:lang w:val="en-GB"/>
              </w:rPr>
            </w:pPr>
          </w:p>
          <w:p w:rsidR="0071770B" w:rsidRPr="00226405" w:rsidRDefault="0071770B" w:rsidP="00FC273D">
            <w:pPr>
              <w:pStyle w:val="NormalWeb"/>
              <w:rPr>
                <w:rFonts w:ascii="Verdana" w:hAnsi="Verdana"/>
                <w:sz w:val="16"/>
                <w:szCs w:val="16"/>
                <w:lang w:val="en-GB"/>
              </w:rPr>
            </w:pPr>
          </w:p>
        </w:tc>
        <w:tc>
          <w:tcPr>
            <w:tcW w:w="6105" w:type="dxa"/>
          </w:tcPr>
          <w:p w:rsidR="00660566" w:rsidRDefault="00660566" w:rsidP="0038232C">
            <w:pPr>
              <w:pStyle w:val="NormalWeb"/>
              <w:jc w:val="both"/>
            </w:pPr>
            <w:r>
              <w:lastRenderedPageBreak/>
              <w:t xml:space="preserve">These three products--tea, coconut, and rubber-- provided the export earnings that enabled </w:t>
            </w:r>
            <w:smartTag w:uri="urn:schemas-microsoft-com:office:smarttags" w:element="place">
              <w:smartTag w:uri="urn:schemas-microsoft-com:office:smarttags" w:element="country-region">
                <w:r>
                  <w:t>Sri Lanka</w:t>
                </w:r>
              </w:smartTag>
            </w:smartTag>
            <w:r>
              <w:t xml:space="preserve"> to import food, textiles, and other consumer goods in the first half of the twentieth century. At independence in 1948, they generated over 90 percent of export proceeds. </w:t>
            </w:r>
          </w:p>
          <w:p w:rsidR="00660566" w:rsidRDefault="00660566" w:rsidP="0038232C">
            <w:pPr>
              <w:pStyle w:val="NormalWeb"/>
              <w:jc w:val="both"/>
            </w:pPr>
            <w:r>
              <w:t xml:space="preserve">Wet rice was grown extensively as a subsistence crop throughout the colonial period. In the nineteenth century, most of it was consumed in the villages where it was grown, but in the final decades of British rule the internal market in rice expanded. Nonetheless, more than half of the rice consumed was imported, and the island depended on the </w:t>
            </w:r>
            <w:r w:rsidRPr="00D239BD">
              <w:t>proceeds of plantation crops</w:t>
            </w:r>
            <w:r>
              <w:t xml:space="preserve"> for its food supply. </w:t>
            </w:r>
          </w:p>
          <w:p w:rsidR="00CF3F1A" w:rsidRDefault="00660566" w:rsidP="0071770B">
            <w:pPr>
              <w:pStyle w:val="NormalWeb"/>
              <w:jc w:val="both"/>
            </w:pPr>
            <w:r>
              <w:t xml:space="preserve">The economy gradually became more diverse after the late 1950s, partly as a result of </w:t>
            </w:r>
            <w:r w:rsidRPr="00202951">
              <w:rPr>
                <w:i/>
                <w:iCs/>
                <w:u w:val="single"/>
              </w:rPr>
              <w:t>government policies</w:t>
            </w:r>
            <w:r>
              <w:t xml:space="preserve"> that encouraged this trend. The main reason successive </w:t>
            </w:r>
            <w:r>
              <w:lastRenderedPageBreak/>
              <w:t>administrations tried to reduce the country's dependence on tea, rubber, and coconuts</w:t>
            </w:r>
            <w:r w:rsidR="0071770B">
              <w:t>,</w:t>
            </w:r>
            <w:r>
              <w:t xml:space="preserve"> was the long-term decline in their value relative to the cost of imports. Even when </w:t>
            </w:r>
            <w:smartTag w:uri="urn:schemas-microsoft-com:office:smarttags" w:element="place">
              <w:smartTag w:uri="urn:schemas-microsoft-com:office:smarttags" w:element="country-region">
                <w:r>
                  <w:t>Sri Lanka</w:t>
                </w:r>
              </w:smartTag>
            </w:smartTag>
            <w:r>
              <w:t xml:space="preserve"> increased the production of its major cash crops, the amount of imports that could be bought with their proceeds declined. </w:t>
            </w:r>
          </w:p>
          <w:p w:rsidR="00CF3F1A" w:rsidRPr="00CF3F1A" w:rsidRDefault="00CF3F1A" w:rsidP="0071770B">
            <w:pPr>
              <w:pStyle w:val="NormalWeb"/>
              <w:jc w:val="both"/>
              <w:rPr>
                <w:lang w:val="en-GB"/>
              </w:rPr>
            </w:pPr>
          </w:p>
        </w:tc>
      </w:tr>
      <w:tr w:rsidR="00D20A7F">
        <w:tc>
          <w:tcPr>
            <w:tcW w:w="1136" w:type="dxa"/>
          </w:tcPr>
          <w:p w:rsidR="00D20A7F" w:rsidRDefault="00D20A7F" w:rsidP="00FC273D">
            <w:pPr>
              <w:pStyle w:val="NormalWeb"/>
              <w:rPr>
                <w:rFonts w:ascii="Verdana" w:hAnsi="Verdana"/>
                <w:sz w:val="20"/>
                <w:szCs w:val="20"/>
                <w:lang w:val="en-GB"/>
              </w:rPr>
            </w:pPr>
          </w:p>
        </w:tc>
        <w:tc>
          <w:tcPr>
            <w:tcW w:w="1216" w:type="dxa"/>
          </w:tcPr>
          <w:p w:rsidR="00D20A7F" w:rsidRDefault="0094085E" w:rsidP="00FC273D">
            <w:pPr>
              <w:pStyle w:val="NormalWeb"/>
              <w:rPr>
                <w:rFonts w:ascii="Verdana" w:hAnsi="Verdana"/>
                <w:sz w:val="16"/>
                <w:szCs w:val="16"/>
                <w:lang w:val="en-GB"/>
              </w:rPr>
            </w:pPr>
            <w:r>
              <w:rPr>
                <w:rFonts w:ascii="Verdana" w:hAnsi="Verdana"/>
                <w:sz w:val="16"/>
                <w:szCs w:val="16"/>
                <w:lang w:val="en-GB"/>
              </w:rPr>
              <w:t>British Control</w:t>
            </w:r>
          </w:p>
          <w:p w:rsidR="007A22F1" w:rsidRDefault="007A22F1" w:rsidP="00FC273D">
            <w:pPr>
              <w:pStyle w:val="NormalWeb"/>
              <w:rPr>
                <w:rFonts w:ascii="Verdana" w:hAnsi="Verdana"/>
                <w:sz w:val="16"/>
                <w:szCs w:val="16"/>
                <w:lang w:val="en-GB"/>
              </w:rPr>
            </w:pPr>
          </w:p>
          <w:p w:rsidR="007A22F1" w:rsidRDefault="007A22F1" w:rsidP="00FC273D">
            <w:pPr>
              <w:pStyle w:val="NormalWeb"/>
              <w:rPr>
                <w:rFonts w:ascii="Verdana" w:hAnsi="Verdana"/>
                <w:sz w:val="16"/>
                <w:szCs w:val="16"/>
                <w:lang w:val="en-GB"/>
              </w:rPr>
            </w:pPr>
          </w:p>
          <w:p w:rsidR="0094085E" w:rsidRDefault="0094085E" w:rsidP="00B9758E">
            <w:pPr>
              <w:pStyle w:val="NormalWeb"/>
              <w:rPr>
                <w:rFonts w:ascii="Verdana" w:hAnsi="Verdana"/>
                <w:sz w:val="16"/>
                <w:szCs w:val="16"/>
                <w:lang w:val="en-GB"/>
              </w:rPr>
            </w:pPr>
          </w:p>
          <w:p w:rsidR="0094085E" w:rsidRDefault="0094085E" w:rsidP="00B9758E">
            <w:pPr>
              <w:pStyle w:val="NormalWeb"/>
              <w:rPr>
                <w:rFonts w:ascii="Verdana" w:hAnsi="Verdana"/>
                <w:sz w:val="16"/>
                <w:szCs w:val="16"/>
                <w:lang w:val="en-GB"/>
              </w:rPr>
            </w:pPr>
          </w:p>
          <w:p w:rsidR="00B9758E" w:rsidRDefault="00B9758E" w:rsidP="00B9758E">
            <w:pPr>
              <w:pStyle w:val="NormalWeb"/>
              <w:rPr>
                <w:rFonts w:ascii="Verdana" w:hAnsi="Verdana"/>
                <w:sz w:val="16"/>
                <w:szCs w:val="16"/>
                <w:lang w:val="en-GB"/>
              </w:rPr>
            </w:pPr>
            <w:r>
              <w:rPr>
                <w:rFonts w:ascii="Verdana" w:hAnsi="Verdana"/>
                <w:sz w:val="16"/>
                <w:szCs w:val="16"/>
                <w:lang w:val="en-GB"/>
              </w:rPr>
              <w:t>Voice for Nationali-sation</w:t>
            </w:r>
          </w:p>
          <w:p w:rsidR="007A22F1" w:rsidRDefault="007A22F1" w:rsidP="00FC273D">
            <w:pPr>
              <w:pStyle w:val="NormalWeb"/>
              <w:rPr>
                <w:rFonts w:ascii="Verdana" w:hAnsi="Verdana"/>
                <w:sz w:val="16"/>
                <w:szCs w:val="16"/>
                <w:lang w:val="en-GB"/>
              </w:rPr>
            </w:pPr>
          </w:p>
          <w:p w:rsidR="007A22F1" w:rsidRDefault="007A22F1" w:rsidP="00FC273D">
            <w:pPr>
              <w:pStyle w:val="NormalWeb"/>
              <w:rPr>
                <w:rFonts w:ascii="Verdana" w:hAnsi="Verdana"/>
                <w:sz w:val="16"/>
                <w:szCs w:val="16"/>
                <w:lang w:val="en-GB"/>
              </w:rPr>
            </w:pPr>
          </w:p>
          <w:p w:rsidR="007A22F1" w:rsidRDefault="007A22F1" w:rsidP="00FC273D">
            <w:pPr>
              <w:pStyle w:val="NormalWeb"/>
              <w:rPr>
                <w:rFonts w:ascii="Verdana" w:hAnsi="Verdana"/>
                <w:sz w:val="16"/>
                <w:szCs w:val="16"/>
                <w:lang w:val="en-GB"/>
              </w:rPr>
            </w:pPr>
          </w:p>
        </w:tc>
        <w:tc>
          <w:tcPr>
            <w:tcW w:w="6105" w:type="dxa"/>
          </w:tcPr>
          <w:p w:rsidR="0094085E" w:rsidRDefault="00D20A7F" w:rsidP="00741D31">
            <w:pPr>
              <w:pStyle w:val="NormalWeb"/>
              <w:jc w:val="both"/>
            </w:pPr>
            <w:smartTag w:uri="urn:schemas-microsoft-com:office:smarttags" w:element="place">
              <w:smartTag w:uri="urn:schemas-microsoft-com:office:smarttags" w:element="City">
                <w:r>
                  <w:t>Independence</w:t>
                </w:r>
              </w:smartTag>
            </w:smartTag>
            <w:r>
              <w:t xml:space="preserve"> was granted </w:t>
            </w:r>
            <w:r w:rsidR="00741D31">
              <w:t xml:space="preserve">by </w:t>
            </w:r>
            <w:r w:rsidR="00A73A19">
              <w:t>t</w:t>
            </w:r>
            <w:r w:rsidR="00741D31">
              <w:t xml:space="preserve">he British </w:t>
            </w:r>
            <w:r>
              <w:t xml:space="preserve">on very clear-cut and practical conditions. They ensured that the colonial economic interests, which </w:t>
            </w:r>
            <w:r w:rsidR="00741D31">
              <w:t>centered</w:t>
            </w:r>
            <w:r>
              <w:t xml:space="preserve"> round the </w:t>
            </w:r>
            <w:r w:rsidR="00741D31">
              <w:t>plantations,</w:t>
            </w:r>
            <w:r>
              <w:t xml:space="preserve"> were protected.</w:t>
            </w:r>
            <w:r w:rsidR="0094085E">
              <w:t xml:space="preserve"> </w:t>
            </w:r>
            <w:r w:rsidR="00741D31">
              <w:t>T</w:t>
            </w:r>
            <w:r>
              <w:t xml:space="preserve">wo-third of the country’s tea sector was owned by Sterling companies based in </w:t>
            </w:r>
            <w:smartTag w:uri="urn:schemas-microsoft-com:office:smarttags" w:element="City">
              <w:r>
                <w:t>London</w:t>
              </w:r>
            </w:smartTag>
            <w:r>
              <w:t xml:space="preserve">, and managed by British controlled Agency Houses in </w:t>
            </w:r>
            <w:smartTag w:uri="urn:schemas-microsoft-com:office:smarttags" w:element="place">
              <w:smartTag w:uri="urn:schemas-microsoft-com:office:smarttags" w:element="City">
                <w:r>
                  <w:t>Colombo</w:t>
                </w:r>
              </w:smartTag>
            </w:smartTag>
            <w:r w:rsidR="00741D31">
              <w:t>. T</w:t>
            </w:r>
            <w:r>
              <w:t xml:space="preserve">he British maintained a strong-hold over </w:t>
            </w:r>
            <w:smartTag w:uri="urn:schemas-microsoft-com:office:smarttags" w:element="place">
              <w:smartTag w:uri="urn:schemas-microsoft-com:office:smarttags" w:element="country-region">
                <w:r>
                  <w:t>Ceylon</w:t>
                </w:r>
              </w:smartTag>
            </w:smartTag>
            <w:r>
              <w:t>’s economy.</w:t>
            </w:r>
          </w:p>
          <w:p w:rsidR="00D20A7F" w:rsidRDefault="00D20A7F" w:rsidP="00741D31">
            <w:pPr>
              <w:pStyle w:val="NormalWeb"/>
              <w:jc w:val="both"/>
            </w:pPr>
            <w:r>
              <w:t xml:space="preserve"> This situation largely negated the effects of political freedom. In an attempt to raise funds for ambitious development programme</w:t>
            </w:r>
            <w:r w:rsidR="00741D31">
              <w:t>s</w:t>
            </w:r>
            <w:r>
              <w:t xml:space="preserve">, the government, after independence, introduced an export duty on tea. Exchange control soon followed in 1952, and the proposals for </w:t>
            </w:r>
            <w:r w:rsidR="00741D31" w:rsidRPr="00334AB2">
              <w:rPr>
                <w:i/>
                <w:iCs/>
                <w:u w:val="single"/>
              </w:rPr>
              <w:t>nationalization</w:t>
            </w:r>
            <w:r w:rsidRPr="00334AB2">
              <w:rPr>
                <w:i/>
                <w:iCs/>
                <w:u w:val="single"/>
              </w:rPr>
              <w:t xml:space="preserve"> </w:t>
            </w:r>
            <w:r>
              <w:t xml:space="preserve">that were being voiced with increasing frequency, eroded the confidence of the </w:t>
            </w:r>
            <w:smartTag w:uri="urn:schemas-microsoft-com:office:smarttags" w:element="place">
              <w:r>
                <w:t>Sterling</w:t>
              </w:r>
            </w:smartTag>
            <w:r>
              <w:t xml:space="preserve"> companies further.</w:t>
            </w:r>
          </w:p>
          <w:p w:rsidR="00741D31" w:rsidRDefault="00741D31" w:rsidP="00741D31">
            <w:pPr>
              <w:pStyle w:val="NormalWeb"/>
              <w:jc w:val="both"/>
            </w:pPr>
          </w:p>
        </w:tc>
      </w:tr>
      <w:tr w:rsidR="002E33BC">
        <w:tc>
          <w:tcPr>
            <w:tcW w:w="1136" w:type="dxa"/>
          </w:tcPr>
          <w:p w:rsidR="002E33BC" w:rsidRDefault="002E33BC" w:rsidP="00FC273D">
            <w:pPr>
              <w:pStyle w:val="NormalWeb"/>
              <w:rPr>
                <w:rFonts w:ascii="Verdana" w:hAnsi="Verdana"/>
                <w:sz w:val="20"/>
                <w:szCs w:val="20"/>
                <w:lang w:val="en-GB"/>
              </w:rPr>
            </w:pPr>
          </w:p>
        </w:tc>
        <w:tc>
          <w:tcPr>
            <w:tcW w:w="1216" w:type="dxa"/>
          </w:tcPr>
          <w:p w:rsidR="002E33BC" w:rsidRPr="002E33BC" w:rsidRDefault="00B71A0D" w:rsidP="00FC273D">
            <w:pPr>
              <w:pStyle w:val="NormalWeb"/>
              <w:rPr>
                <w:rFonts w:ascii="Verdana" w:hAnsi="Verdana"/>
                <w:sz w:val="20"/>
                <w:szCs w:val="20"/>
                <w:highlight w:val="yellow"/>
                <w:lang w:val="en-GB"/>
              </w:rPr>
            </w:pPr>
            <w:r>
              <w:rPr>
                <w:rFonts w:ascii="Verdana" w:hAnsi="Verdana"/>
                <w:sz w:val="16"/>
                <w:szCs w:val="16"/>
                <w:lang w:val="en-GB"/>
              </w:rPr>
              <w:t>The need for new policy</w:t>
            </w:r>
          </w:p>
        </w:tc>
        <w:tc>
          <w:tcPr>
            <w:tcW w:w="6105" w:type="dxa"/>
          </w:tcPr>
          <w:p w:rsidR="00B71A0D" w:rsidRPr="00A73A19" w:rsidRDefault="00B71A0D" w:rsidP="00741D31">
            <w:pPr>
              <w:pStyle w:val="NormalWeb"/>
              <w:jc w:val="both"/>
              <w:rPr>
                <w:lang w:val="en-GB"/>
              </w:rPr>
            </w:pPr>
            <w:r w:rsidRPr="00A73A19">
              <w:rPr>
                <w:lang w:val="en-GB"/>
              </w:rPr>
              <w:t xml:space="preserve">New policies had to be sought by the successive governments as the balance of payments was deteriorating.  </w:t>
            </w:r>
            <w:r w:rsidR="00D54465" w:rsidRPr="00A73A19">
              <w:rPr>
                <w:lang w:val="en-GB"/>
              </w:rPr>
              <w:t>Since the British promoted an education system that produced white col</w:t>
            </w:r>
            <w:r w:rsidR="00A73A19">
              <w:rPr>
                <w:lang w:val="en-GB"/>
              </w:rPr>
              <w:t>la</w:t>
            </w:r>
            <w:r w:rsidR="00D54465" w:rsidRPr="00A73A19">
              <w:rPr>
                <w:lang w:val="en-GB"/>
              </w:rPr>
              <w:t>r jobs</w:t>
            </w:r>
            <w:r w:rsidR="00202951" w:rsidRPr="00A73A19">
              <w:rPr>
                <w:lang w:val="en-GB"/>
              </w:rPr>
              <w:t>,</w:t>
            </w:r>
            <w:r w:rsidR="00D54465" w:rsidRPr="00A73A19">
              <w:rPr>
                <w:lang w:val="en-GB"/>
              </w:rPr>
              <w:t xml:space="preserve"> many educated youth were unemployed. The country was purchasing rice which could be produced locally.</w:t>
            </w:r>
            <w:r w:rsidR="00E87365" w:rsidRPr="00A73A19">
              <w:rPr>
                <w:lang w:val="en-GB"/>
              </w:rPr>
              <w:t xml:space="preserve"> So the </w:t>
            </w:r>
            <w:r w:rsidR="00202951" w:rsidRPr="00A73A19">
              <w:rPr>
                <w:lang w:val="en-GB"/>
              </w:rPr>
              <w:t xml:space="preserve">government was preparing to meet </w:t>
            </w:r>
            <w:r w:rsidR="00741D31" w:rsidRPr="00A73A19">
              <w:rPr>
                <w:lang w:val="en-GB"/>
              </w:rPr>
              <w:t>the crisis</w:t>
            </w:r>
            <w:r w:rsidR="00A73A19" w:rsidRPr="00A73A19">
              <w:rPr>
                <w:lang w:val="en-GB"/>
              </w:rPr>
              <w:t xml:space="preserve"> </w:t>
            </w:r>
            <w:r w:rsidR="00202951" w:rsidRPr="00A73A19">
              <w:rPr>
                <w:lang w:val="en-GB"/>
              </w:rPr>
              <w:t>taking the follo</w:t>
            </w:r>
            <w:r w:rsidR="00D779EF" w:rsidRPr="00A73A19">
              <w:rPr>
                <w:lang w:val="en-GB"/>
              </w:rPr>
              <w:t>w</w:t>
            </w:r>
            <w:r w:rsidR="00202951" w:rsidRPr="00A73A19">
              <w:rPr>
                <w:lang w:val="en-GB"/>
              </w:rPr>
              <w:t>in</w:t>
            </w:r>
            <w:r w:rsidR="00D779EF" w:rsidRPr="00A73A19">
              <w:rPr>
                <w:lang w:val="en-GB"/>
              </w:rPr>
              <w:t>g</w:t>
            </w:r>
            <w:r w:rsidR="00202951" w:rsidRPr="00A73A19">
              <w:rPr>
                <w:lang w:val="en-GB"/>
              </w:rPr>
              <w:t xml:space="preserve"> into </w:t>
            </w:r>
            <w:r w:rsidR="00A73A19" w:rsidRPr="00A73A19">
              <w:rPr>
                <w:lang w:val="en-GB"/>
              </w:rPr>
              <w:t>consideration</w:t>
            </w:r>
            <w:r w:rsidR="00202951" w:rsidRPr="00A73A19">
              <w:rPr>
                <w:lang w:val="en-GB"/>
              </w:rPr>
              <w:t>.</w:t>
            </w:r>
            <w:r w:rsidR="00E87365" w:rsidRPr="00A73A19">
              <w:rPr>
                <w:lang w:val="en-GB"/>
              </w:rPr>
              <w:t xml:space="preserve"> </w:t>
            </w:r>
          </w:p>
          <w:p w:rsidR="00B71A0D" w:rsidRPr="00A73A19" w:rsidRDefault="00B71A0D" w:rsidP="00B71A0D">
            <w:pPr>
              <w:pStyle w:val="NormalWeb"/>
              <w:numPr>
                <w:ilvl w:val="0"/>
                <w:numId w:val="4"/>
              </w:numPr>
              <w:rPr>
                <w:lang w:val="en-GB"/>
              </w:rPr>
            </w:pPr>
            <w:r w:rsidRPr="00A73A19">
              <w:rPr>
                <w:lang w:val="en-GB"/>
              </w:rPr>
              <w:t xml:space="preserve">Shortage of Foreign Exchange </w:t>
            </w:r>
          </w:p>
          <w:p w:rsidR="00B71A0D" w:rsidRPr="00A73A19" w:rsidRDefault="00B71A0D" w:rsidP="00B71A0D">
            <w:pPr>
              <w:pStyle w:val="NormalWeb"/>
              <w:numPr>
                <w:ilvl w:val="0"/>
                <w:numId w:val="4"/>
              </w:numPr>
              <w:rPr>
                <w:lang w:val="en-GB"/>
              </w:rPr>
            </w:pPr>
            <w:r w:rsidRPr="00A73A19">
              <w:rPr>
                <w:lang w:val="en-GB"/>
              </w:rPr>
              <w:t xml:space="preserve">Need of </w:t>
            </w:r>
            <w:r w:rsidR="00A73A19" w:rsidRPr="00A73A19">
              <w:rPr>
                <w:lang w:val="en-GB"/>
              </w:rPr>
              <w:t>Labour</w:t>
            </w:r>
            <w:r w:rsidRPr="00A73A19">
              <w:rPr>
                <w:lang w:val="en-GB"/>
              </w:rPr>
              <w:t xml:space="preserve"> Intensity Technology</w:t>
            </w:r>
          </w:p>
          <w:p w:rsidR="00B71A0D" w:rsidRPr="00A73A19" w:rsidRDefault="00B71A0D" w:rsidP="00B71A0D">
            <w:pPr>
              <w:pStyle w:val="NormalWeb"/>
              <w:numPr>
                <w:ilvl w:val="0"/>
                <w:numId w:val="4"/>
              </w:numPr>
              <w:rPr>
                <w:lang w:val="en-GB"/>
              </w:rPr>
            </w:pPr>
            <w:r w:rsidRPr="00A73A19">
              <w:rPr>
                <w:lang w:val="en-GB"/>
              </w:rPr>
              <w:t>Provision for Employment</w:t>
            </w:r>
          </w:p>
          <w:p w:rsidR="00B71A0D" w:rsidRPr="00A73A19" w:rsidRDefault="00B71A0D" w:rsidP="00B71A0D">
            <w:pPr>
              <w:pStyle w:val="NormalWeb"/>
              <w:numPr>
                <w:ilvl w:val="0"/>
                <w:numId w:val="4"/>
              </w:numPr>
              <w:rPr>
                <w:lang w:val="en-GB"/>
              </w:rPr>
            </w:pPr>
            <w:r w:rsidRPr="00A73A19">
              <w:rPr>
                <w:lang w:val="en-GB"/>
              </w:rPr>
              <w:t>Development of West Zone</w:t>
            </w:r>
          </w:p>
          <w:p w:rsidR="00B71A0D" w:rsidRPr="00A73A19" w:rsidRDefault="00B71A0D" w:rsidP="00B71A0D">
            <w:pPr>
              <w:pStyle w:val="NormalWeb"/>
              <w:numPr>
                <w:ilvl w:val="0"/>
                <w:numId w:val="4"/>
              </w:numPr>
              <w:rPr>
                <w:lang w:val="en-GB"/>
              </w:rPr>
            </w:pPr>
            <w:r w:rsidRPr="00A73A19">
              <w:rPr>
                <w:lang w:val="en-GB"/>
              </w:rPr>
              <w:t>Diversification of Agriculture</w:t>
            </w:r>
          </w:p>
          <w:p w:rsidR="002E33BC" w:rsidRPr="002E33BC" w:rsidRDefault="002E33BC" w:rsidP="00614C79">
            <w:pPr>
              <w:jc w:val="both"/>
              <w:rPr>
                <w:highlight w:val="yellow"/>
                <w:lang/>
              </w:rPr>
            </w:pPr>
          </w:p>
        </w:tc>
      </w:tr>
      <w:tr w:rsidR="00BA60A2">
        <w:tc>
          <w:tcPr>
            <w:tcW w:w="1136" w:type="dxa"/>
          </w:tcPr>
          <w:p w:rsidR="003404BD" w:rsidRPr="003404BD" w:rsidRDefault="003404BD" w:rsidP="003404BD">
            <w:pPr>
              <w:autoSpaceDE w:val="0"/>
              <w:autoSpaceDN w:val="0"/>
              <w:adjustRightInd w:val="0"/>
              <w:rPr>
                <w:rFonts w:ascii="Verdana" w:hAnsi="Verdana"/>
                <w:sz w:val="16"/>
                <w:szCs w:val="16"/>
                <w:lang w:val="en-US" w:bidi="ta-IN"/>
              </w:rPr>
            </w:pPr>
            <w:smartTag w:uri="urn:schemas-microsoft-com:office:smarttags" w:element="PlaceType">
              <w:r w:rsidRPr="003404BD">
                <w:rPr>
                  <w:rFonts w:ascii="Verdana" w:hAnsi="Verdana"/>
                  <w:sz w:val="16"/>
                  <w:szCs w:val="16"/>
                  <w:lang w:val="en-US" w:bidi="ta-IN"/>
                </w:rPr>
                <w:t>Institute</w:t>
              </w:r>
            </w:smartTag>
            <w:r w:rsidRPr="003404BD">
              <w:rPr>
                <w:rFonts w:ascii="Verdana" w:hAnsi="Verdana"/>
                <w:sz w:val="16"/>
                <w:szCs w:val="16"/>
                <w:lang w:val="en-US" w:bidi="ta-IN"/>
              </w:rPr>
              <w:t xml:space="preserve"> of </w:t>
            </w:r>
            <w:smartTag w:uri="urn:schemas-microsoft-com:office:smarttags" w:element="PlaceName">
              <w:r w:rsidRPr="003404BD">
                <w:rPr>
                  <w:rFonts w:ascii="Verdana" w:hAnsi="Verdana"/>
                  <w:sz w:val="16"/>
                  <w:szCs w:val="16"/>
                  <w:lang w:val="en-US" w:bidi="ta-IN"/>
                </w:rPr>
                <w:t>Policy</w:t>
              </w:r>
            </w:smartTag>
            <w:r w:rsidRPr="003404BD">
              <w:rPr>
                <w:rFonts w:ascii="Verdana" w:hAnsi="Verdana"/>
                <w:sz w:val="16"/>
                <w:szCs w:val="16"/>
                <w:lang w:val="en-US" w:bidi="ta-IN"/>
              </w:rPr>
              <w:t xml:space="preserve"> Studies of </w:t>
            </w:r>
            <w:smartTag w:uri="urn:schemas-microsoft-com:office:smarttags" w:element="place">
              <w:smartTag w:uri="urn:schemas-microsoft-com:office:smarttags" w:element="country-region">
                <w:r w:rsidRPr="003404BD">
                  <w:rPr>
                    <w:rFonts w:ascii="Verdana" w:hAnsi="Verdana"/>
                    <w:sz w:val="16"/>
                    <w:szCs w:val="16"/>
                    <w:lang w:val="en-US" w:bidi="ta-IN"/>
                  </w:rPr>
                  <w:t>Sri Lanka</w:t>
                </w:r>
              </w:smartTag>
            </w:smartTag>
          </w:p>
          <w:p w:rsidR="00BA60A2" w:rsidRPr="003404BD" w:rsidRDefault="00BA60A2" w:rsidP="00FC273D">
            <w:pPr>
              <w:pStyle w:val="NormalWeb"/>
              <w:rPr>
                <w:rFonts w:ascii="Verdana" w:hAnsi="Verdana"/>
                <w:sz w:val="20"/>
                <w:szCs w:val="20"/>
              </w:rPr>
            </w:pPr>
          </w:p>
        </w:tc>
        <w:tc>
          <w:tcPr>
            <w:tcW w:w="1216" w:type="dxa"/>
          </w:tcPr>
          <w:p w:rsidR="00BA60A2" w:rsidRPr="00570E55" w:rsidRDefault="00570E55" w:rsidP="00FC273D">
            <w:pPr>
              <w:pStyle w:val="NormalWeb"/>
              <w:rPr>
                <w:rFonts w:ascii="Verdana" w:hAnsi="Verdana"/>
                <w:sz w:val="16"/>
                <w:szCs w:val="16"/>
                <w:highlight w:val="yellow"/>
                <w:lang w:val="en-GB"/>
              </w:rPr>
            </w:pPr>
            <w:r w:rsidRPr="00570E55">
              <w:rPr>
                <w:rFonts w:ascii="Verdana" w:hAnsi="Verdana"/>
                <w:sz w:val="16"/>
                <w:szCs w:val="16"/>
                <w:lang w:val="en-GB"/>
              </w:rPr>
              <w:t>Socialist Policy</w:t>
            </w:r>
          </w:p>
        </w:tc>
        <w:tc>
          <w:tcPr>
            <w:tcW w:w="6105" w:type="dxa"/>
          </w:tcPr>
          <w:p w:rsidR="00BA60A2" w:rsidRPr="00BA60A2" w:rsidRDefault="00BA60A2" w:rsidP="00BA60A2">
            <w:pPr>
              <w:autoSpaceDE w:val="0"/>
              <w:autoSpaceDN w:val="0"/>
              <w:adjustRightInd w:val="0"/>
              <w:jc w:val="both"/>
              <w:rPr>
                <w:lang w:val="en-US" w:bidi="ta-IN"/>
              </w:rPr>
            </w:pPr>
            <w:r>
              <w:rPr>
                <w:lang w:val="en-US" w:bidi="ta-IN"/>
              </w:rPr>
              <w:t xml:space="preserve">In 1970 The new government got involved in nationalization in the form of Government-Owned Business Undertakings (GOBU) by passing the 1971 Business Acquisition Act. The plantations were nationalized and management was handed over to the Janatha Estate Development Board (JEDB) and State Plantation Corporation (SPC), under the 1972 Land Reform Law. Due to inefficiencies in management and politicization, </w:t>
            </w:r>
            <w:smartTag w:uri="urn:schemas-microsoft-com:office:smarttags" w:element="place">
              <w:smartTag w:uri="urn:schemas-microsoft-com:office:smarttags" w:element="country-region">
                <w:r>
                  <w:rPr>
                    <w:lang w:val="en-US" w:bidi="ta-IN"/>
                  </w:rPr>
                  <w:t>Sri Lanka</w:t>
                </w:r>
              </w:smartTag>
            </w:smartTag>
            <w:r>
              <w:rPr>
                <w:lang w:val="en-US" w:bidi="ta-IN"/>
              </w:rPr>
              <w:t xml:space="preserve"> lost its competitive edge in exports of its primary products. Subsequently, all other sectors </w:t>
            </w:r>
            <w:r w:rsidR="00D779EF">
              <w:rPr>
                <w:lang w:val="en-US" w:bidi="ta-IN"/>
              </w:rPr>
              <w:t xml:space="preserve">were </w:t>
            </w:r>
            <w:r w:rsidR="00D779EF">
              <w:rPr>
                <w:lang w:val="en-US" w:bidi="ta-IN"/>
              </w:rPr>
              <w:lastRenderedPageBreak/>
              <w:t>functioning low</w:t>
            </w:r>
            <w:r>
              <w:rPr>
                <w:lang w:val="en-US" w:bidi="ta-IN"/>
              </w:rPr>
              <w:t xml:space="preserve"> due to the</w:t>
            </w:r>
            <w:r w:rsidR="00D779EF">
              <w:rPr>
                <w:lang w:val="en-US" w:bidi="ta-IN"/>
              </w:rPr>
              <w:t xml:space="preserve"> </w:t>
            </w:r>
            <w:r>
              <w:rPr>
                <w:lang w:val="en-US" w:bidi="ta-IN"/>
              </w:rPr>
              <w:t>restrictive policies</w:t>
            </w:r>
            <w:r w:rsidR="00D779EF">
              <w:rPr>
                <w:lang w:val="en-US" w:bidi="ta-IN"/>
              </w:rPr>
              <w:t>.</w:t>
            </w:r>
            <w:r>
              <w:rPr>
                <w:lang w:val="en-US" w:bidi="ta-IN"/>
              </w:rPr>
              <w:t xml:space="preserve"> </w:t>
            </w:r>
            <w:smartTag w:uri="urn:schemas-microsoft-com:office:smarttags" w:element="place">
              <w:smartTag w:uri="urn:schemas-microsoft-com:office:smarttags" w:element="country-region">
                <w:r>
                  <w:rPr>
                    <w:lang w:val="en-US" w:bidi="ta-IN"/>
                  </w:rPr>
                  <w:t>Sri Lanka</w:t>
                </w:r>
              </w:smartTag>
            </w:smartTag>
            <w:r>
              <w:rPr>
                <w:lang w:val="en-US" w:bidi="ta-IN"/>
              </w:rPr>
              <w:t xml:space="preserve"> became a highly restricted and regulated closed economy, in all ways, with a socialist policy. At this time, the government introduced a two-tier foreign exchange system for the fixed exchange rate system </w:t>
            </w:r>
          </w:p>
          <w:p w:rsidR="00BA60A2" w:rsidRPr="00BA60A2" w:rsidRDefault="00BA60A2" w:rsidP="00614C79">
            <w:pPr>
              <w:jc w:val="both"/>
              <w:rPr>
                <w:lang w:val="en-US"/>
              </w:rPr>
            </w:pPr>
          </w:p>
        </w:tc>
      </w:tr>
      <w:tr w:rsidR="00636CD0">
        <w:tc>
          <w:tcPr>
            <w:tcW w:w="1136" w:type="dxa"/>
          </w:tcPr>
          <w:p w:rsidR="00636CD0" w:rsidRDefault="00636CD0" w:rsidP="00FC273D">
            <w:pPr>
              <w:pStyle w:val="NormalWeb"/>
              <w:rPr>
                <w:rFonts w:ascii="Verdana" w:hAnsi="Verdana"/>
                <w:sz w:val="20"/>
                <w:szCs w:val="20"/>
                <w:lang w:val="en-GB"/>
              </w:rPr>
            </w:pPr>
          </w:p>
        </w:tc>
        <w:tc>
          <w:tcPr>
            <w:tcW w:w="1216" w:type="dxa"/>
          </w:tcPr>
          <w:p w:rsidR="00636CD0" w:rsidRPr="002227A5" w:rsidRDefault="002227A5" w:rsidP="00FC273D">
            <w:pPr>
              <w:pStyle w:val="NormalWeb"/>
              <w:rPr>
                <w:rFonts w:ascii="Verdana" w:hAnsi="Verdana"/>
                <w:sz w:val="16"/>
                <w:szCs w:val="16"/>
                <w:highlight w:val="yellow"/>
                <w:lang w:val="en-GB"/>
              </w:rPr>
            </w:pPr>
            <w:r w:rsidRPr="002227A5">
              <w:rPr>
                <w:rFonts w:ascii="Verdana" w:hAnsi="Verdana"/>
                <w:sz w:val="16"/>
                <w:szCs w:val="16"/>
                <w:lang w:val="en-GB"/>
              </w:rPr>
              <w:t xml:space="preserve">Demand of the Marxists and Kandyans </w:t>
            </w:r>
          </w:p>
        </w:tc>
        <w:tc>
          <w:tcPr>
            <w:tcW w:w="6105" w:type="dxa"/>
          </w:tcPr>
          <w:p w:rsidR="00636CD0" w:rsidRDefault="00334AB2" w:rsidP="00614C79">
            <w:pPr>
              <w:jc w:val="both"/>
            </w:pPr>
            <w:r>
              <w:t xml:space="preserve">In the political atmosphere that existed after the elections in 1956, Marxists and common citizens were brought into the bureaucratic stage. The Marxists in the MEP government maintained that the excessive profits made by the </w:t>
            </w:r>
            <w:smartTag w:uri="urn:schemas-microsoft-com:office:smarttags" w:element="place">
              <w:r>
                <w:t>Sterling</w:t>
              </w:r>
            </w:smartTag>
            <w:r>
              <w:t xml:space="preserve"> companies drained the nation’s economy, while the Kandyan citizens demanded the lands which had been </w:t>
            </w:r>
            <w:r w:rsidR="00D779EF">
              <w:t>misappropriated</w:t>
            </w:r>
            <w:r>
              <w:t xml:space="preserve"> by the British for the plantations. Th</w:t>
            </w:r>
            <w:r w:rsidR="00D779EF">
              <w:t xml:space="preserve">e combination </w:t>
            </w:r>
            <w:r>
              <w:t xml:space="preserve">of the Marxists </w:t>
            </w:r>
            <w:r w:rsidR="00D779EF">
              <w:t>and</w:t>
            </w:r>
            <w:r>
              <w:t xml:space="preserve"> the Kandyan was </w:t>
            </w:r>
            <w:r w:rsidR="00D779EF">
              <w:t>influential</w:t>
            </w:r>
            <w:r>
              <w:t xml:space="preserve"> for the final take over in the 1970’s.</w:t>
            </w:r>
          </w:p>
          <w:p w:rsidR="0094085E" w:rsidRPr="002E33BC" w:rsidRDefault="0094085E" w:rsidP="00614C79">
            <w:pPr>
              <w:jc w:val="both"/>
              <w:rPr>
                <w:highlight w:val="yellow"/>
                <w:lang/>
              </w:rPr>
            </w:pPr>
          </w:p>
        </w:tc>
      </w:tr>
      <w:tr w:rsidR="00C12608">
        <w:tc>
          <w:tcPr>
            <w:tcW w:w="1136" w:type="dxa"/>
          </w:tcPr>
          <w:p w:rsidR="00C12608" w:rsidRDefault="00C12608" w:rsidP="00FC273D">
            <w:pPr>
              <w:pStyle w:val="NormalWeb"/>
              <w:rPr>
                <w:rFonts w:ascii="Verdana" w:hAnsi="Verdana"/>
                <w:sz w:val="20"/>
                <w:szCs w:val="20"/>
                <w:lang w:val="en-GB"/>
              </w:rPr>
            </w:pPr>
          </w:p>
        </w:tc>
        <w:tc>
          <w:tcPr>
            <w:tcW w:w="1216" w:type="dxa"/>
          </w:tcPr>
          <w:p w:rsidR="0071770B" w:rsidRPr="0071770B" w:rsidRDefault="0071770B" w:rsidP="0071770B">
            <w:pPr>
              <w:pStyle w:val="NormalWeb"/>
              <w:rPr>
                <w:rFonts w:ascii="Verdana" w:hAnsi="Verdana"/>
                <w:sz w:val="16"/>
                <w:szCs w:val="16"/>
              </w:rPr>
            </w:pPr>
            <w:smartTag w:uri="urn:schemas-microsoft-com:office:smarttags" w:element="country-region">
              <w:r w:rsidRPr="0071770B">
                <w:rPr>
                  <w:rFonts w:ascii="Verdana" w:hAnsi="Verdana"/>
                  <w:sz w:val="16"/>
                  <w:szCs w:val="16"/>
                </w:rPr>
                <w:t>China</w:t>
              </w:r>
            </w:smartTag>
            <w:r w:rsidRPr="0071770B">
              <w:rPr>
                <w:rFonts w:ascii="Verdana" w:hAnsi="Verdana"/>
                <w:sz w:val="16"/>
                <w:szCs w:val="16"/>
              </w:rPr>
              <w:t xml:space="preserve"> </w:t>
            </w:r>
            <w:smartTag w:uri="urn:schemas-microsoft-com:office:smarttags" w:element="place">
              <w:smartTag w:uri="urn:schemas-microsoft-com:office:smarttags" w:element="country-region">
                <w:r w:rsidRPr="0071770B">
                  <w:rPr>
                    <w:rFonts w:ascii="Verdana" w:hAnsi="Verdana"/>
                    <w:sz w:val="16"/>
                    <w:szCs w:val="16"/>
                  </w:rPr>
                  <w:t>Ceylon</w:t>
                </w:r>
              </w:smartTag>
            </w:smartTag>
            <w:r w:rsidRPr="0071770B">
              <w:rPr>
                <w:rFonts w:ascii="Verdana" w:hAnsi="Verdana"/>
                <w:sz w:val="16"/>
                <w:szCs w:val="16"/>
              </w:rPr>
              <w:t xml:space="preserve"> Rice Rubber Pact</w:t>
            </w:r>
          </w:p>
          <w:p w:rsidR="00C12608" w:rsidRPr="00F01EFA" w:rsidRDefault="00C12608" w:rsidP="00FC273D">
            <w:pPr>
              <w:pStyle w:val="NormalWeb"/>
              <w:rPr>
                <w:rFonts w:ascii="Verdana" w:hAnsi="Verdana"/>
                <w:sz w:val="16"/>
                <w:szCs w:val="16"/>
                <w:lang w:val="en-GB"/>
              </w:rPr>
            </w:pPr>
          </w:p>
        </w:tc>
        <w:tc>
          <w:tcPr>
            <w:tcW w:w="6105" w:type="dxa"/>
          </w:tcPr>
          <w:p w:rsidR="002853BC" w:rsidRPr="002853BC" w:rsidRDefault="00F01EFA" w:rsidP="0094085E">
            <w:pPr>
              <w:pStyle w:val="NormalWeb"/>
              <w:jc w:val="both"/>
            </w:pPr>
            <w:r>
              <w:rPr>
                <w:lang w:val="en-GB"/>
              </w:rPr>
              <w:t>Due to the introduction of synthetic rubber by US there was a fall in the consumption of natural rubber.</w:t>
            </w:r>
            <w:r w:rsidR="002853BC">
              <w:rPr>
                <w:lang w:val="en-GB"/>
              </w:rPr>
              <w:t xml:space="preserve"> Therefore </w:t>
            </w:r>
            <w:r w:rsidR="002853BC" w:rsidRPr="002853BC">
              <w:t xml:space="preserve">The bilateral agreement </w:t>
            </w:r>
            <w:r w:rsidR="002853BC">
              <w:t xml:space="preserve">was </w:t>
            </w:r>
            <w:r w:rsidR="002853BC" w:rsidRPr="002853BC">
              <w:t xml:space="preserve">signed between People's Republic of </w:t>
            </w:r>
            <w:smartTag w:uri="urn:schemas-microsoft-com:office:smarttags" w:element="place">
              <w:smartTag w:uri="urn:schemas-microsoft-com:office:smarttags" w:element="country-region">
                <w:r w:rsidR="002853BC" w:rsidRPr="002853BC">
                  <w:t>China</w:t>
                </w:r>
              </w:smartTag>
            </w:smartTag>
            <w:r w:rsidR="002853BC" w:rsidRPr="002853BC">
              <w:t xml:space="preserve"> in 1952</w:t>
            </w:r>
            <w:r w:rsidR="002853BC">
              <w:t xml:space="preserve"> upto 1977. Though this agreement helped to sustain export earnings</w:t>
            </w:r>
            <w:r w:rsidR="003E6930">
              <w:t>,</w:t>
            </w:r>
            <w:r w:rsidR="002853BC">
              <w:t xml:space="preserve"> the declining natural rubber consumption was a threat to the economy.</w:t>
            </w:r>
            <w:r w:rsidR="002853BC" w:rsidRPr="002853BC">
              <w:t xml:space="preserve"> </w:t>
            </w:r>
          </w:p>
          <w:p w:rsidR="00C12608" w:rsidRPr="002853BC" w:rsidRDefault="00C12608" w:rsidP="00AF1989">
            <w:pPr>
              <w:pStyle w:val="NormalWeb"/>
            </w:pPr>
          </w:p>
        </w:tc>
      </w:tr>
      <w:tr w:rsidR="00C12608">
        <w:tc>
          <w:tcPr>
            <w:tcW w:w="1136" w:type="dxa"/>
          </w:tcPr>
          <w:p w:rsidR="00C12608" w:rsidRDefault="00C12608" w:rsidP="00FC273D">
            <w:pPr>
              <w:pStyle w:val="NormalWeb"/>
              <w:rPr>
                <w:rFonts w:ascii="Verdana" w:hAnsi="Verdana"/>
                <w:sz w:val="20"/>
                <w:szCs w:val="20"/>
                <w:lang w:val="en-GB"/>
              </w:rPr>
            </w:pPr>
          </w:p>
        </w:tc>
        <w:tc>
          <w:tcPr>
            <w:tcW w:w="1216" w:type="dxa"/>
          </w:tcPr>
          <w:p w:rsidR="00C12608" w:rsidRPr="002853BC" w:rsidRDefault="002853BC" w:rsidP="00FC273D">
            <w:pPr>
              <w:pStyle w:val="NormalWeb"/>
              <w:rPr>
                <w:rFonts w:ascii="Verdana" w:hAnsi="Verdana"/>
                <w:sz w:val="16"/>
                <w:szCs w:val="16"/>
                <w:lang w:val="en-GB"/>
              </w:rPr>
            </w:pPr>
            <w:r w:rsidRPr="002853BC">
              <w:rPr>
                <w:rFonts w:ascii="Verdana" w:hAnsi="Verdana"/>
                <w:sz w:val="16"/>
                <w:szCs w:val="16"/>
                <w:lang w:val="en-GB"/>
              </w:rPr>
              <w:t>Promotion of Small scale agriculture</w:t>
            </w:r>
          </w:p>
        </w:tc>
        <w:tc>
          <w:tcPr>
            <w:tcW w:w="6105" w:type="dxa"/>
          </w:tcPr>
          <w:p w:rsidR="00DF5D24" w:rsidRPr="00DF5D24" w:rsidRDefault="00DF5D24" w:rsidP="003404BD">
            <w:pPr>
              <w:pStyle w:val="NormalWeb"/>
              <w:jc w:val="both"/>
            </w:pPr>
            <w:r w:rsidRPr="00DF5D24">
              <w:t>All governments up to 1977 had policies of protecting small scale agriculture and provided them with various support schemes to ke</w:t>
            </w:r>
            <w:r w:rsidR="002853BC">
              <w:t>ep</w:t>
            </w:r>
            <w:r w:rsidRPr="00DF5D24">
              <w:t xml:space="preserve"> them in their livelihoods. Such measures have had a positive impact in keeping rural poverty and income disparities low. The ability of </w:t>
            </w:r>
            <w:smartTag w:uri="urn:schemas-microsoft-com:office:smarttags" w:element="country-region">
              <w:r w:rsidRPr="00DF5D24">
                <w:t>Sri Lanka</w:t>
              </w:r>
            </w:smartTag>
            <w:r w:rsidRPr="00DF5D24">
              <w:t xml:space="preserve"> to maintain a considerable level of food security and quality of life in the post </w:t>
            </w:r>
            <w:smartTag w:uri="urn:schemas-microsoft-com:office:smarttags" w:element="place">
              <w:smartTag w:uri="urn:schemas-microsoft-com:office:smarttags" w:element="City">
                <w:r w:rsidRPr="00DF5D24">
                  <w:t>Independence</w:t>
                </w:r>
              </w:smartTag>
            </w:smartTag>
            <w:r w:rsidRPr="00DF5D24">
              <w:t xml:space="preserve"> decades was a result of such policies, protecting the poor. </w:t>
            </w:r>
          </w:p>
          <w:p w:rsidR="00C12608" w:rsidRPr="00DF5D24" w:rsidRDefault="00C12608" w:rsidP="00FC273D">
            <w:pPr>
              <w:pStyle w:val="NormalWeb"/>
              <w:rPr>
                <w:rFonts w:ascii="Verdana" w:hAnsi="Verdana"/>
                <w:sz w:val="20"/>
                <w:szCs w:val="20"/>
              </w:rPr>
            </w:pPr>
          </w:p>
        </w:tc>
      </w:tr>
      <w:tr w:rsidR="00C12608">
        <w:tc>
          <w:tcPr>
            <w:tcW w:w="1136" w:type="dxa"/>
          </w:tcPr>
          <w:p w:rsidR="00C12608" w:rsidRDefault="00C12608" w:rsidP="00FC273D">
            <w:pPr>
              <w:pStyle w:val="NormalWeb"/>
              <w:rPr>
                <w:rFonts w:ascii="Verdana" w:hAnsi="Verdana"/>
                <w:sz w:val="20"/>
                <w:szCs w:val="20"/>
                <w:lang w:val="en-GB"/>
              </w:rPr>
            </w:pPr>
          </w:p>
        </w:tc>
        <w:tc>
          <w:tcPr>
            <w:tcW w:w="1216" w:type="dxa"/>
          </w:tcPr>
          <w:p w:rsidR="00C12608" w:rsidRPr="006A5C5D" w:rsidRDefault="00D779EF" w:rsidP="00FC273D">
            <w:pPr>
              <w:pStyle w:val="NormalWeb"/>
              <w:rPr>
                <w:rFonts w:ascii="Verdana" w:hAnsi="Verdana"/>
                <w:sz w:val="16"/>
                <w:szCs w:val="16"/>
                <w:lang w:val="en-GB"/>
              </w:rPr>
            </w:pPr>
            <w:r w:rsidRPr="006A5C5D">
              <w:rPr>
                <w:rFonts w:ascii="Verdana" w:hAnsi="Verdana"/>
                <w:sz w:val="16"/>
                <w:szCs w:val="16"/>
                <w:lang w:val="en-GB"/>
              </w:rPr>
              <w:t xml:space="preserve">Policies in </w:t>
            </w:r>
            <w:r w:rsidR="006A5C5D" w:rsidRPr="006A5C5D">
              <w:rPr>
                <w:rFonts w:ascii="Verdana" w:hAnsi="Verdana"/>
                <w:sz w:val="16"/>
                <w:szCs w:val="16"/>
                <w:lang w:val="en-GB"/>
              </w:rPr>
              <w:t>accordance with World Bank.</w:t>
            </w:r>
          </w:p>
        </w:tc>
        <w:tc>
          <w:tcPr>
            <w:tcW w:w="6105" w:type="dxa"/>
          </w:tcPr>
          <w:p w:rsidR="00DF5D24" w:rsidRPr="00DF5D24" w:rsidRDefault="00DF5D24" w:rsidP="003404BD">
            <w:pPr>
              <w:pStyle w:val="NormalWeb"/>
              <w:jc w:val="both"/>
            </w:pPr>
            <w:r w:rsidRPr="00DF5D24">
              <w:t>Market oriented policies were pushed by the W</w:t>
            </w:r>
            <w:r>
              <w:t xml:space="preserve">orld </w:t>
            </w:r>
            <w:r w:rsidRPr="00DF5D24">
              <w:t>B</w:t>
            </w:r>
            <w:r>
              <w:t>ank</w:t>
            </w:r>
            <w:r w:rsidRPr="00DF5D24">
              <w:t xml:space="preserve"> since 1977 which reversed these positive achievements, considerably. In March 1996, the WB made its policy recommendations in the "Non Plantation Sector Policy Alternatives Report" which said that there was no "growth" in this sector since much of the rural agriculture is producing "low value crops" such</w:t>
            </w:r>
            <w:r>
              <w:t xml:space="preserve"> as rice, vegetables etc. There</w:t>
            </w:r>
            <w:r w:rsidRPr="00DF5D24">
              <w:t>for</w:t>
            </w:r>
            <w:r>
              <w:t>e</w:t>
            </w:r>
            <w:r w:rsidRPr="00DF5D24">
              <w:t xml:space="preserve"> they recommended a shift from low value domestic food crop production to "high value </w:t>
            </w:r>
            <w:r w:rsidR="00842ECD" w:rsidRPr="00DF5D24">
              <w:t>(export</w:t>
            </w:r>
            <w:r w:rsidRPr="00DF5D24">
              <w:t xml:space="preserve">) crop production. It also said that the small farmers were unwilling to shift away from domestic food crops. So, they recommended creation of a "free land market" as an essential immediate measure to achieve "fast growth on the non plantation sector" </w:t>
            </w:r>
          </w:p>
          <w:p w:rsidR="00C12608" w:rsidRPr="00B9758E" w:rsidRDefault="00DF5D24" w:rsidP="00B9758E">
            <w:pPr>
              <w:pStyle w:val="NormalWeb"/>
              <w:jc w:val="both"/>
            </w:pPr>
            <w:r w:rsidRPr="00DF5D24">
              <w:t xml:space="preserve">The obstacles to a "free land market" identified by the WB in this report </w:t>
            </w:r>
            <w:r w:rsidR="00842ECD" w:rsidRPr="00DF5D24">
              <w:t>were,</w:t>
            </w:r>
            <w:r w:rsidRPr="00DF5D24">
              <w:t xml:space="preserve"> firstly, the existence of a large land area </w:t>
            </w:r>
            <w:r w:rsidRPr="00DF5D24">
              <w:lastRenderedPageBreak/>
              <w:t xml:space="preserve">granted by the Government where "free marketing of land" was legally prevented and there was much rural land that was jointly owned by the families. In such cases the individual members were not free to sell their land plots away. They needed </w:t>
            </w:r>
            <w:r w:rsidR="00842ECD" w:rsidRPr="00DF5D24">
              <w:t>clear,</w:t>
            </w:r>
            <w:r w:rsidRPr="00DF5D24">
              <w:t xml:space="preserve"> regularized "freehold titles</w:t>
            </w:r>
            <w:r w:rsidR="00283C78">
              <w:t>.</w:t>
            </w:r>
            <w:r w:rsidRPr="00DF5D24">
              <w:t xml:space="preserve">" </w:t>
            </w:r>
          </w:p>
        </w:tc>
      </w:tr>
      <w:tr w:rsidR="0042759E">
        <w:tc>
          <w:tcPr>
            <w:tcW w:w="1136" w:type="dxa"/>
          </w:tcPr>
          <w:p w:rsidR="0042759E" w:rsidRDefault="0042759E" w:rsidP="00FC273D">
            <w:pPr>
              <w:pStyle w:val="NormalWeb"/>
              <w:rPr>
                <w:rFonts w:ascii="Verdana" w:hAnsi="Verdana"/>
                <w:sz w:val="20"/>
                <w:szCs w:val="20"/>
                <w:lang w:val="en-GB"/>
              </w:rPr>
            </w:pPr>
          </w:p>
          <w:p w:rsidR="00842ECD" w:rsidRPr="00842ECD" w:rsidRDefault="00842ECD" w:rsidP="00FC273D">
            <w:pPr>
              <w:pStyle w:val="NormalWeb"/>
              <w:rPr>
                <w:rFonts w:ascii="Verdana" w:hAnsi="Verdana"/>
                <w:sz w:val="16"/>
                <w:szCs w:val="16"/>
                <w:lang w:val="en-GB"/>
              </w:rPr>
            </w:pPr>
            <w:r w:rsidRPr="00842ECD">
              <w:rPr>
                <w:rFonts w:ascii="Verdana" w:hAnsi="Verdana"/>
                <w:sz w:val="16"/>
                <w:szCs w:val="16"/>
                <w:lang w:val="en-GB"/>
              </w:rPr>
              <w:t xml:space="preserve">Website of Ministry of </w:t>
            </w:r>
            <w:smartTag w:uri="urn:schemas-microsoft-com:office:smarttags" w:element="place">
              <w:smartTag w:uri="urn:schemas-microsoft-com:office:smarttags" w:element="City">
                <w:r w:rsidRPr="00842ECD">
                  <w:rPr>
                    <w:rFonts w:ascii="Verdana" w:hAnsi="Verdana"/>
                    <w:sz w:val="16"/>
                    <w:szCs w:val="16"/>
                    <w:lang w:val="en-GB"/>
                  </w:rPr>
                  <w:t>Plantation</w:t>
                </w:r>
              </w:smartTag>
            </w:smartTag>
            <w:r w:rsidRPr="00842ECD">
              <w:rPr>
                <w:rFonts w:ascii="Verdana" w:hAnsi="Verdana"/>
                <w:sz w:val="16"/>
                <w:szCs w:val="16"/>
                <w:lang w:val="en-GB"/>
              </w:rPr>
              <w:t xml:space="preserve"> Industries</w:t>
            </w:r>
          </w:p>
        </w:tc>
        <w:tc>
          <w:tcPr>
            <w:tcW w:w="1216" w:type="dxa"/>
          </w:tcPr>
          <w:p w:rsidR="00842ECD" w:rsidRDefault="00842ECD" w:rsidP="00FC273D">
            <w:pPr>
              <w:pStyle w:val="NormalWeb"/>
              <w:rPr>
                <w:rFonts w:ascii="Verdana" w:hAnsi="Verdana"/>
                <w:sz w:val="16"/>
                <w:szCs w:val="16"/>
                <w:lang w:val="en-GB"/>
              </w:rPr>
            </w:pPr>
          </w:p>
          <w:p w:rsidR="0042759E" w:rsidRDefault="0042759E" w:rsidP="00FC273D">
            <w:pPr>
              <w:pStyle w:val="NormalWeb"/>
              <w:rPr>
                <w:rFonts w:ascii="Verdana" w:hAnsi="Verdana"/>
                <w:sz w:val="16"/>
                <w:szCs w:val="16"/>
                <w:lang w:val="en-GB"/>
              </w:rPr>
            </w:pPr>
            <w:r>
              <w:rPr>
                <w:rFonts w:ascii="Verdana" w:hAnsi="Verdana"/>
                <w:sz w:val="16"/>
                <w:szCs w:val="16"/>
                <w:lang w:val="en-GB"/>
              </w:rPr>
              <w:t>Current situation</w:t>
            </w:r>
            <w:r w:rsidR="00842ECD">
              <w:rPr>
                <w:rFonts w:ascii="Verdana" w:hAnsi="Verdana"/>
                <w:sz w:val="16"/>
                <w:szCs w:val="16"/>
                <w:lang w:val="en-GB"/>
              </w:rPr>
              <w:t xml:space="preserve"> </w:t>
            </w:r>
            <w:r>
              <w:rPr>
                <w:rFonts w:ascii="Verdana" w:hAnsi="Verdana"/>
                <w:sz w:val="16"/>
                <w:szCs w:val="16"/>
                <w:lang w:val="en-GB"/>
              </w:rPr>
              <w:t xml:space="preserve"> and relevant Policies</w:t>
            </w:r>
          </w:p>
          <w:p w:rsidR="00CB13D9" w:rsidRDefault="00CB13D9" w:rsidP="00FC273D">
            <w:pPr>
              <w:pStyle w:val="NormalWeb"/>
              <w:rPr>
                <w:rFonts w:ascii="Verdana" w:hAnsi="Verdana"/>
                <w:sz w:val="16"/>
                <w:szCs w:val="16"/>
                <w:lang w:val="en-GB"/>
              </w:rPr>
            </w:pPr>
          </w:p>
          <w:p w:rsidR="00CB13D9" w:rsidRDefault="00CB13D9" w:rsidP="00FC273D">
            <w:pPr>
              <w:pStyle w:val="NormalWeb"/>
              <w:rPr>
                <w:rFonts w:ascii="Verdana" w:hAnsi="Verdana"/>
                <w:sz w:val="16"/>
                <w:szCs w:val="16"/>
                <w:lang w:val="en-GB"/>
              </w:rPr>
            </w:pPr>
          </w:p>
          <w:p w:rsidR="002227A5" w:rsidRDefault="002227A5" w:rsidP="00FC273D">
            <w:pPr>
              <w:pStyle w:val="NormalWeb"/>
              <w:rPr>
                <w:rStyle w:val="Strong"/>
                <w:rFonts w:ascii="Arial" w:hAnsi="Arial"/>
                <w:sz w:val="17"/>
                <w:szCs w:val="17"/>
              </w:rPr>
            </w:pPr>
          </w:p>
          <w:p w:rsidR="002227A5" w:rsidRDefault="002227A5" w:rsidP="00FC273D">
            <w:pPr>
              <w:pStyle w:val="NormalWeb"/>
              <w:rPr>
                <w:rStyle w:val="Strong"/>
                <w:rFonts w:ascii="Arial" w:hAnsi="Arial"/>
                <w:sz w:val="17"/>
                <w:szCs w:val="17"/>
              </w:rPr>
            </w:pPr>
          </w:p>
          <w:p w:rsidR="002227A5" w:rsidRDefault="002227A5" w:rsidP="00FC273D">
            <w:pPr>
              <w:pStyle w:val="NormalWeb"/>
              <w:rPr>
                <w:rStyle w:val="Strong"/>
                <w:rFonts w:ascii="Arial" w:hAnsi="Arial"/>
                <w:sz w:val="17"/>
                <w:szCs w:val="17"/>
              </w:rPr>
            </w:pPr>
          </w:p>
          <w:p w:rsidR="002227A5" w:rsidRDefault="002227A5" w:rsidP="00FC273D">
            <w:pPr>
              <w:pStyle w:val="NormalWeb"/>
              <w:rPr>
                <w:rStyle w:val="Strong"/>
                <w:rFonts w:ascii="Arial" w:hAnsi="Arial"/>
                <w:sz w:val="17"/>
                <w:szCs w:val="17"/>
              </w:rPr>
            </w:pPr>
          </w:p>
          <w:p w:rsidR="002227A5" w:rsidRDefault="002227A5" w:rsidP="00FC273D">
            <w:pPr>
              <w:pStyle w:val="NormalWeb"/>
              <w:rPr>
                <w:rStyle w:val="Strong"/>
                <w:rFonts w:ascii="Arial" w:hAnsi="Arial"/>
                <w:sz w:val="17"/>
                <w:szCs w:val="17"/>
              </w:rPr>
            </w:pPr>
          </w:p>
          <w:p w:rsidR="002227A5" w:rsidRDefault="002227A5" w:rsidP="00FC273D">
            <w:pPr>
              <w:pStyle w:val="NormalWeb"/>
              <w:rPr>
                <w:rStyle w:val="Strong"/>
                <w:rFonts w:ascii="Arial" w:hAnsi="Arial"/>
                <w:sz w:val="17"/>
                <w:szCs w:val="17"/>
              </w:rPr>
            </w:pPr>
          </w:p>
          <w:p w:rsidR="00CB13D9" w:rsidRDefault="00CB13D9" w:rsidP="00FC273D">
            <w:pPr>
              <w:pStyle w:val="NormalWeb"/>
              <w:rPr>
                <w:rFonts w:ascii="Verdana" w:hAnsi="Verdana"/>
                <w:sz w:val="16"/>
                <w:szCs w:val="16"/>
                <w:lang w:val="en-GB"/>
              </w:rPr>
            </w:pPr>
            <w:smartTag w:uri="urn:schemas-microsoft-com:office:smarttags" w:element="place">
              <w:smartTag w:uri="urn:schemas-microsoft-com:office:smarttags" w:element="City">
                <w:r>
                  <w:rPr>
                    <w:rStyle w:val="Strong"/>
                    <w:rFonts w:ascii="Arial" w:hAnsi="Arial"/>
                    <w:sz w:val="17"/>
                    <w:szCs w:val="17"/>
                  </w:rPr>
                  <w:t>Plantation</w:t>
                </w:r>
              </w:smartTag>
            </w:smartTag>
            <w:r>
              <w:rPr>
                <w:rStyle w:val="Strong"/>
                <w:rFonts w:ascii="Arial" w:hAnsi="Arial"/>
                <w:sz w:val="17"/>
                <w:szCs w:val="17"/>
              </w:rPr>
              <w:t xml:space="preserve"> Development Project</w:t>
            </w:r>
          </w:p>
          <w:p w:rsidR="00CB13D9" w:rsidRPr="006A5C5D" w:rsidRDefault="00CB13D9" w:rsidP="00FC273D">
            <w:pPr>
              <w:pStyle w:val="NormalWeb"/>
              <w:rPr>
                <w:rFonts w:ascii="Verdana" w:hAnsi="Verdana"/>
                <w:sz w:val="16"/>
                <w:szCs w:val="16"/>
                <w:lang w:val="en-GB"/>
              </w:rPr>
            </w:pPr>
          </w:p>
        </w:tc>
        <w:tc>
          <w:tcPr>
            <w:tcW w:w="6105" w:type="dxa"/>
          </w:tcPr>
          <w:p w:rsidR="00842ECD" w:rsidRPr="002227A5" w:rsidRDefault="00842ECD" w:rsidP="003404BD">
            <w:pPr>
              <w:pStyle w:val="NormalWeb"/>
              <w:jc w:val="both"/>
              <w:rPr>
                <w:lang w:val="en-GB"/>
              </w:rPr>
            </w:pPr>
          </w:p>
          <w:p w:rsidR="0042759E" w:rsidRPr="002227A5" w:rsidRDefault="0042759E" w:rsidP="003404BD">
            <w:pPr>
              <w:pStyle w:val="NormalWeb"/>
              <w:jc w:val="both"/>
            </w:pPr>
            <w:smartTag w:uri="urn:schemas-microsoft-com:office:smarttags" w:element="City">
              <w:r w:rsidRPr="002227A5">
                <w:t>Plantation</w:t>
              </w:r>
            </w:smartTag>
            <w:r w:rsidRPr="002227A5">
              <w:t xml:space="preserve"> agriculture sector in </w:t>
            </w:r>
            <w:smartTag w:uri="urn:schemas-microsoft-com:office:smarttags" w:element="place">
              <w:smartTag w:uri="urn:schemas-microsoft-com:office:smarttags" w:element="country-region">
                <w:r w:rsidRPr="002227A5">
                  <w:t>Sri Lanka</w:t>
                </w:r>
              </w:smartTag>
            </w:smartTag>
            <w:r w:rsidRPr="002227A5">
              <w:t xml:space="preserve"> comprising Tea, Rubber and Coconut continues to play an important role in the national economy in terms of the contribution to the GDP, foreign exchange earnings, value addition, agro-based industries, employment, food</w:t>
            </w:r>
            <w:r w:rsidR="00CB13D9" w:rsidRPr="002227A5">
              <w:t xml:space="preserve"> </w:t>
            </w:r>
            <w:r w:rsidRPr="002227A5">
              <w:t>security, rural development and poverty alleviation in the country. The sector occupies 750,000 hectare of productive land; provides employment to approximately 1.5 million people; contributes nearly 5 per cent to the GDP with a crop value of Rs. 115 billion.</w:t>
            </w:r>
          </w:p>
          <w:p w:rsidR="00CB13D9" w:rsidRPr="002227A5" w:rsidRDefault="00CB13D9" w:rsidP="003404BD">
            <w:pPr>
              <w:pStyle w:val="NormalWeb"/>
              <w:jc w:val="both"/>
            </w:pPr>
            <w:r w:rsidRPr="002227A5">
              <w:rPr>
                <w:rStyle w:val="Strong"/>
              </w:rPr>
              <w:t>Tea Small Holding Development Authority has laid down policies to</w:t>
            </w:r>
            <w:r w:rsidRPr="002227A5">
              <w:t xml:space="preserve"> Promote/Undertake dev</w:t>
            </w:r>
            <w:r w:rsidR="002227A5">
              <w:t>elopment of tea small holdings, a</w:t>
            </w:r>
            <w:r w:rsidRPr="002227A5">
              <w:t>cquire/develop tea factories and other facilities required for the manufacture of produce in tea lands, Promote/ undertake marketing of the tea production and Provide/ facilitate the precision of facilities and services.</w:t>
            </w:r>
          </w:p>
          <w:p w:rsidR="00570E55" w:rsidRPr="002227A5" w:rsidRDefault="00842ECD" w:rsidP="003404BD">
            <w:pPr>
              <w:pStyle w:val="NormalWeb"/>
              <w:jc w:val="both"/>
            </w:pPr>
            <w:r w:rsidRPr="002227A5">
              <w:t>The objectives of the project</w:t>
            </w:r>
            <w:r w:rsidR="002227A5">
              <w:t>,</w:t>
            </w:r>
            <w:r w:rsidR="002227A5" w:rsidRPr="002227A5">
              <w:rPr>
                <w:lang w:val="en-GB"/>
              </w:rPr>
              <w:t xml:space="preserve"> With the help of Asian Development Bank and Japan Bank for International Cooperation</w:t>
            </w:r>
            <w:r w:rsidR="002227A5">
              <w:rPr>
                <w:lang w:val="en-GB"/>
              </w:rPr>
              <w:t>,</w:t>
            </w:r>
            <w:r w:rsidRPr="002227A5">
              <w:t xml:space="preserve"> are t</w:t>
            </w:r>
            <w:r w:rsidR="00CB13D9" w:rsidRPr="002227A5">
              <w:t>o enhance the profitability of the Plantation Sector through transformation of Regional Plantation Companies (RPCs) from primary producers to agri-business entities</w:t>
            </w:r>
            <w:r w:rsidRPr="002227A5">
              <w:t xml:space="preserve"> and t</w:t>
            </w:r>
            <w:r w:rsidR="00CB13D9" w:rsidRPr="002227A5">
              <w:t>o improve the living and working condition of the estate workers to a level comparably to other sectors</w:t>
            </w:r>
            <w:r w:rsidR="00570E55" w:rsidRPr="002227A5">
              <w:t>.</w:t>
            </w:r>
          </w:p>
        </w:tc>
      </w:tr>
      <w:tr w:rsidR="0094085E">
        <w:tc>
          <w:tcPr>
            <w:tcW w:w="1136" w:type="dxa"/>
          </w:tcPr>
          <w:p w:rsidR="0094085E" w:rsidRDefault="0094085E" w:rsidP="00FC273D">
            <w:pPr>
              <w:pStyle w:val="NormalWeb"/>
              <w:rPr>
                <w:rFonts w:ascii="Verdana" w:hAnsi="Verdana"/>
                <w:sz w:val="20"/>
                <w:szCs w:val="20"/>
                <w:lang w:val="en-GB"/>
              </w:rPr>
            </w:pPr>
          </w:p>
        </w:tc>
        <w:tc>
          <w:tcPr>
            <w:tcW w:w="1216" w:type="dxa"/>
          </w:tcPr>
          <w:p w:rsidR="0094085E" w:rsidRDefault="0094085E" w:rsidP="00FC273D">
            <w:pPr>
              <w:pStyle w:val="NormalWeb"/>
              <w:rPr>
                <w:rFonts w:ascii="Verdana" w:hAnsi="Verdana"/>
                <w:sz w:val="16"/>
                <w:szCs w:val="16"/>
                <w:lang w:val="en-GB"/>
              </w:rPr>
            </w:pPr>
          </w:p>
          <w:p w:rsidR="00570E55" w:rsidRDefault="00570E55" w:rsidP="00FC273D">
            <w:pPr>
              <w:pStyle w:val="NormalWeb"/>
              <w:rPr>
                <w:rFonts w:ascii="Verdana" w:hAnsi="Verdana"/>
                <w:sz w:val="16"/>
                <w:szCs w:val="16"/>
                <w:lang w:val="en-GB"/>
              </w:rPr>
            </w:pPr>
            <w:r>
              <w:rPr>
                <w:rFonts w:ascii="Verdana" w:hAnsi="Verdana"/>
                <w:sz w:val="16"/>
                <w:szCs w:val="16"/>
                <w:lang w:val="en-GB"/>
              </w:rPr>
              <w:t>Rubber</w:t>
            </w:r>
          </w:p>
          <w:p w:rsidR="00570E55" w:rsidRDefault="00570E55" w:rsidP="00FC273D">
            <w:pPr>
              <w:pStyle w:val="NormalWeb"/>
              <w:rPr>
                <w:rFonts w:ascii="Verdana" w:hAnsi="Verdana"/>
                <w:sz w:val="16"/>
                <w:szCs w:val="16"/>
                <w:lang w:val="en-GB"/>
              </w:rPr>
            </w:pPr>
          </w:p>
          <w:p w:rsidR="00570E55" w:rsidRDefault="00570E55" w:rsidP="00FC273D">
            <w:pPr>
              <w:pStyle w:val="NormalWeb"/>
              <w:rPr>
                <w:rFonts w:ascii="Verdana" w:hAnsi="Verdana"/>
                <w:sz w:val="16"/>
                <w:szCs w:val="16"/>
                <w:lang w:val="en-GB"/>
              </w:rPr>
            </w:pPr>
          </w:p>
          <w:p w:rsidR="002227A5" w:rsidRDefault="002227A5" w:rsidP="00FC273D">
            <w:pPr>
              <w:pStyle w:val="NormalWeb"/>
              <w:rPr>
                <w:rFonts w:ascii="Verdana" w:hAnsi="Verdana"/>
                <w:sz w:val="16"/>
                <w:szCs w:val="16"/>
                <w:lang w:val="en-GB"/>
              </w:rPr>
            </w:pPr>
          </w:p>
          <w:p w:rsidR="002227A5" w:rsidRDefault="002227A5" w:rsidP="00FC273D">
            <w:pPr>
              <w:pStyle w:val="NormalWeb"/>
              <w:rPr>
                <w:rFonts w:ascii="Verdana" w:hAnsi="Verdana"/>
                <w:sz w:val="16"/>
                <w:szCs w:val="16"/>
                <w:lang w:val="en-GB"/>
              </w:rPr>
            </w:pPr>
          </w:p>
          <w:p w:rsidR="008E5202" w:rsidRDefault="008E5202" w:rsidP="00FC273D">
            <w:pPr>
              <w:pStyle w:val="NormalWeb"/>
              <w:rPr>
                <w:rFonts w:ascii="Verdana" w:hAnsi="Verdana"/>
                <w:sz w:val="16"/>
                <w:szCs w:val="16"/>
                <w:lang w:val="en-GB"/>
              </w:rPr>
            </w:pPr>
          </w:p>
          <w:p w:rsidR="00570E55" w:rsidRDefault="00570E55" w:rsidP="00FC273D">
            <w:pPr>
              <w:pStyle w:val="NormalWeb"/>
              <w:rPr>
                <w:rFonts w:ascii="Verdana" w:hAnsi="Verdana"/>
                <w:sz w:val="16"/>
                <w:szCs w:val="16"/>
                <w:lang w:val="en-GB"/>
              </w:rPr>
            </w:pPr>
            <w:r>
              <w:rPr>
                <w:rFonts w:ascii="Verdana" w:hAnsi="Verdana"/>
                <w:sz w:val="16"/>
                <w:szCs w:val="16"/>
                <w:lang w:val="en-GB"/>
              </w:rPr>
              <w:t>Coconut</w:t>
            </w:r>
          </w:p>
          <w:p w:rsidR="00570E55" w:rsidRDefault="00570E55" w:rsidP="00FC273D">
            <w:pPr>
              <w:pStyle w:val="NormalWeb"/>
              <w:rPr>
                <w:rFonts w:ascii="Verdana" w:hAnsi="Verdana"/>
                <w:sz w:val="16"/>
                <w:szCs w:val="16"/>
                <w:lang w:val="en-GB"/>
              </w:rPr>
            </w:pPr>
          </w:p>
          <w:p w:rsidR="00570E55" w:rsidRDefault="00570E55" w:rsidP="00FC273D">
            <w:pPr>
              <w:pStyle w:val="NormalWeb"/>
              <w:rPr>
                <w:rFonts w:ascii="Verdana" w:hAnsi="Verdana"/>
                <w:sz w:val="16"/>
                <w:szCs w:val="16"/>
                <w:lang w:val="en-GB"/>
              </w:rPr>
            </w:pPr>
          </w:p>
        </w:tc>
        <w:tc>
          <w:tcPr>
            <w:tcW w:w="6105" w:type="dxa"/>
          </w:tcPr>
          <w:p w:rsidR="00A73A19" w:rsidRDefault="00A73A19" w:rsidP="003404BD">
            <w:pPr>
              <w:pStyle w:val="NormalWeb"/>
              <w:jc w:val="both"/>
            </w:pPr>
          </w:p>
          <w:p w:rsidR="0094085E" w:rsidRPr="002227A5" w:rsidRDefault="0094085E" w:rsidP="003404BD">
            <w:pPr>
              <w:pStyle w:val="NormalWeb"/>
              <w:jc w:val="both"/>
            </w:pPr>
            <w:r w:rsidRPr="002227A5">
              <w:t>It is projected that the domestic industries will require 150,000 metric ones of raw rubber by 2015. In order to meet the demand, th</w:t>
            </w:r>
            <w:r w:rsidR="00570E55" w:rsidRPr="002227A5">
              <w:t xml:space="preserve">e government has </w:t>
            </w:r>
            <w:proofErr w:type="gramStart"/>
            <w:r w:rsidR="00570E55" w:rsidRPr="002227A5">
              <w:t xml:space="preserve">taken </w:t>
            </w:r>
            <w:r w:rsidRPr="002227A5">
              <w:t xml:space="preserve"> measures</w:t>
            </w:r>
            <w:proofErr w:type="gramEnd"/>
            <w:r w:rsidR="00570E55" w:rsidRPr="002227A5">
              <w:t xml:space="preserve"> such as, </w:t>
            </w:r>
            <w:r w:rsidRPr="002227A5">
              <w:t xml:space="preserve">Cultivate 40,000 hectare of rubber in </w:t>
            </w:r>
            <w:r w:rsidR="00570E55" w:rsidRPr="002227A5">
              <w:t>Moneragala area by 2015,</w:t>
            </w:r>
            <w:r w:rsidR="00A73A19">
              <w:t xml:space="preserve"> </w:t>
            </w:r>
            <w:r w:rsidRPr="002227A5">
              <w:t>Increase subsidy for new planting and replanting u</w:t>
            </w:r>
            <w:r w:rsidR="00570E55" w:rsidRPr="002227A5">
              <w:t>p to Rs. 125,000 per hectare, make p</w:t>
            </w:r>
            <w:r w:rsidRPr="002227A5">
              <w:t>rovision of planting</w:t>
            </w:r>
            <w:r w:rsidR="00570E55" w:rsidRPr="002227A5">
              <w:t xml:space="preserve"> subsidy to corporate sector and p</w:t>
            </w:r>
            <w:r w:rsidRPr="002227A5">
              <w:t>romote application of rain guards and fertilizer for mature plantation.</w:t>
            </w:r>
          </w:p>
          <w:p w:rsidR="00570E55" w:rsidRPr="002227A5" w:rsidRDefault="00570E55" w:rsidP="002227A5">
            <w:pPr>
              <w:pStyle w:val="NormalWeb"/>
              <w:jc w:val="both"/>
            </w:pPr>
            <w:r w:rsidRPr="002227A5">
              <w:t xml:space="preserve">Coconut which is the largest plantation crop in terms of land extent, occupies an eminent position in the Sri Lankan agriculture. The extent of land under coconut is only second to rice. Coconut occupies 394,836 hectare which is 21 per cent of the agricultural land area. </w:t>
            </w:r>
            <w:r w:rsidR="008E5202">
              <w:t>T</w:t>
            </w:r>
            <w:r w:rsidRPr="002227A5">
              <w:t xml:space="preserve">he total annual nuts production had varied between 2,300 million and 3,000 million nuts, during the past two decades. The production in </w:t>
            </w:r>
            <w:r w:rsidRPr="002227A5">
              <w:lastRenderedPageBreak/>
              <w:t>2006 was 2,800 million nuts. Expected production in 2007 is 2,900 million nuts. The government policy is to achieve a national coconut production of 3 billion nuts in the near future and sustain it to achieve 4 billion nuts by 2015. If production of 3 billion nuts is achieved national demand for coconut can be distributed in the following manner.</w:t>
            </w:r>
          </w:p>
          <w:tbl>
            <w:tblPr>
              <w:tblW w:w="4060" w:type="dxa"/>
              <w:jc w:val="center"/>
              <w:tblCellSpacing w:w="7" w:type="dxa"/>
              <w:shd w:val="clear" w:color="auto" w:fill="333333"/>
              <w:tblLayout w:type="fixed"/>
              <w:tblCellMar>
                <w:left w:w="0" w:type="dxa"/>
                <w:right w:w="0" w:type="dxa"/>
              </w:tblCellMar>
              <w:tblLook w:val="0000"/>
            </w:tblPr>
            <w:tblGrid>
              <w:gridCol w:w="2148"/>
              <w:gridCol w:w="945"/>
              <w:gridCol w:w="967"/>
            </w:tblGrid>
            <w:tr w:rsidR="00570E55" w:rsidRPr="002227A5">
              <w:trPr>
                <w:tblCellSpacing w:w="7" w:type="dxa"/>
                <w:jc w:val="center"/>
              </w:trPr>
              <w:tc>
                <w:tcPr>
                  <w:tcW w:w="2127" w:type="dxa"/>
                  <w:shd w:val="clear" w:color="auto" w:fill="E2E2E2"/>
                  <w:vAlign w:val="center"/>
                </w:tcPr>
                <w:p w:rsidR="00570E55" w:rsidRPr="002227A5" w:rsidRDefault="00570E55">
                  <w:pPr>
                    <w:rPr>
                      <w:sz w:val="20"/>
                      <w:szCs w:val="20"/>
                    </w:rPr>
                  </w:pPr>
                  <w:r w:rsidRPr="002227A5">
                    <w:rPr>
                      <w:sz w:val="20"/>
                      <w:szCs w:val="20"/>
                    </w:rPr>
                    <w:t> </w:t>
                  </w:r>
                </w:p>
              </w:tc>
              <w:tc>
                <w:tcPr>
                  <w:tcW w:w="931" w:type="dxa"/>
                  <w:shd w:val="clear" w:color="auto" w:fill="E2E2E2"/>
                  <w:vAlign w:val="center"/>
                </w:tcPr>
                <w:p w:rsidR="00570E55" w:rsidRPr="002227A5" w:rsidRDefault="00570E55">
                  <w:pPr>
                    <w:jc w:val="right"/>
                    <w:rPr>
                      <w:sz w:val="20"/>
                      <w:szCs w:val="20"/>
                    </w:rPr>
                  </w:pPr>
                  <w:r w:rsidRPr="002227A5">
                    <w:rPr>
                      <w:sz w:val="20"/>
                      <w:szCs w:val="20"/>
                    </w:rPr>
                    <w:t>mn nutst</w:t>
                  </w:r>
                  <w:r w:rsidRPr="002227A5">
                    <w:rPr>
                      <w:rStyle w:val="Strong"/>
                      <w:sz w:val="20"/>
                      <w:szCs w:val="20"/>
                    </w:rPr>
                    <w:t> </w:t>
                  </w:r>
                </w:p>
              </w:tc>
              <w:tc>
                <w:tcPr>
                  <w:tcW w:w="946" w:type="dxa"/>
                  <w:shd w:val="clear" w:color="auto" w:fill="E2E2E2"/>
                  <w:vAlign w:val="center"/>
                </w:tcPr>
                <w:p w:rsidR="00570E55" w:rsidRPr="002227A5" w:rsidRDefault="00570E55">
                  <w:pPr>
                    <w:jc w:val="right"/>
                    <w:rPr>
                      <w:sz w:val="20"/>
                      <w:szCs w:val="20"/>
                    </w:rPr>
                  </w:pPr>
                  <w:r w:rsidRPr="002227A5">
                    <w:rPr>
                      <w:rStyle w:val="Strong"/>
                      <w:sz w:val="20"/>
                      <w:szCs w:val="20"/>
                    </w:rPr>
                    <w:t>% </w:t>
                  </w:r>
                </w:p>
              </w:tc>
            </w:tr>
            <w:tr w:rsidR="00570E55" w:rsidRPr="002227A5">
              <w:trPr>
                <w:tblCellSpacing w:w="7" w:type="dxa"/>
                <w:jc w:val="center"/>
              </w:trPr>
              <w:tc>
                <w:tcPr>
                  <w:tcW w:w="2127" w:type="dxa"/>
                  <w:shd w:val="clear" w:color="auto" w:fill="F0F0F0"/>
                  <w:vAlign w:val="center"/>
                </w:tcPr>
                <w:p w:rsidR="00570E55" w:rsidRPr="002227A5" w:rsidRDefault="00570E55">
                  <w:pPr>
                    <w:rPr>
                      <w:sz w:val="20"/>
                      <w:szCs w:val="20"/>
                    </w:rPr>
                  </w:pPr>
                  <w:r w:rsidRPr="002227A5">
                    <w:rPr>
                      <w:sz w:val="20"/>
                      <w:szCs w:val="20"/>
                    </w:rPr>
                    <w:t>Household consumption</w:t>
                  </w:r>
                </w:p>
              </w:tc>
              <w:tc>
                <w:tcPr>
                  <w:tcW w:w="931" w:type="dxa"/>
                  <w:shd w:val="clear" w:color="auto" w:fill="F0F0F0"/>
                  <w:vAlign w:val="center"/>
                </w:tcPr>
                <w:p w:rsidR="00570E55" w:rsidRPr="002227A5" w:rsidRDefault="00570E55">
                  <w:pPr>
                    <w:jc w:val="right"/>
                    <w:rPr>
                      <w:sz w:val="20"/>
                      <w:szCs w:val="20"/>
                    </w:rPr>
                  </w:pPr>
                  <w:r w:rsidRPr="002227A5">
                    <w:rPr>
                      <w:sz w:val="20"/>
                      <w:szCs w:val="20"/>
                    </w:rPr>
                    <w:t>1,800 </w:t>
                  </w:r>
                </w:p>
              </w:tc>
              <w:tc>
                <w:tcPr>
                  <w:tcW w:w="946" w:type="dxa"/>
                  <w:shd w:val="clear" w:color="auto" w:fill="F0F0F0"/>
                  <w:vAlign w:val="center"/>
                </w:tcPr>
                <w:p w:rsidR="00570E55" w:rsidRPr="002227A5" w:rsidRDefault="00570E55">
                  <w:pPr>
                    <w:jc w:val="right"/>
                    <w:rPr>
                      <w:sz w:val="20"/>
                      <w:szCs w:val="20"/>
                    </w:rPr>
                  </w:pPr>
                  <w:r w:rsidRPr="002227A5">
                    <w:rPr>
                      <w:sz w:val="20"/>
                      <w:szCs w:val="20"/>
                    </w:rPr>
                    <w:t>60 </w:t>
                  </w:r>
                </w:p>
              </w:tc>
            </w:tr>
            <w:tr w:rsidR="00570E55" w:rsidRPr="002227A5">
              <w:trPr>
                <w:tblCellSpacing w:w="7" w:type="dxa"/>
                <w:jc w:val="center"/>
              </w:trPr>
              <w:tc>
                <w:tcPr>
                  <w:tcW w:w="2127" w:type="dxa"/>
                  <w:shd w:val="clear" w:color="auto" w:fill="F0F0F0"/>
                  <w:vAlign w:val="center"/>
                </w:tcPr>
                <w:p w:rsidR="00570E55" w:rsidRPr="002227A5" w:rsidRDefault="00570E55">
                  <w:pPr>
                    <w:rPr>
                      <w:sz w:val="20"/>
                      <w:szCs w:val="20"/>
                    </w:rPr>
                  </w:pPr>
                  <w:r w:rsidRPr="002227A5">
                    <w:rPr>
                      <w:sz w:val="20"/>
                      <w:szCs w:val="20"/>
                    </w:rPr>
                    <w:t>DC Industry</w:t>
                  </w:r>
                </w:p>
              </w:tc>
              <w:tc>
                <w:tcPr>
                  <w:tcW w:w="931" w:type="dxa"/>
                  <w:shd w:val="clear" w:color="auto" w:fill="F0F0F0"/>
                  <w:vAlign w:val="center"/>
                </w:tcPr>
                <w:p w:rsidR="00570E55" w:rsidRPr="002227A5" w:rsidRDefault="00570E55">
                  <w:pPr>
                    <w:jc w:val="right"/>
                    <w:rPr>
                      <w:sz w:val="20"/>
                      <w:szCs w:val="20"/>
                    </w:rPr>
                  </w:pPr>
                  <w:r w:rsidRPr="002227A5">
                    <w:rPr>
                      <w:sz w:val="20"/>
                      <w:szCs w:val="20"/>
                    </w:rPr>
                    <w:t>560 </w:t>
                  </w:r>
                </w:p>
              </w:tc>
              <w:tc>
                <w:tcPr>
                  <w:tcW w:w="946" w:type="dxa"/>
                  <w:shd w:val="clear" w:color="auto" w:fill="F0F0F0"/>
                  <w:vAlign w:val="center"/>
                </w:tcPr>
                <w:p w:rsidR="00570E55" w:rsidRPr="002227A5" w:rsidRDefault="00570E55">
                  <w:pPr>
                    <w:jc w:val="right"/>
                    <w:rPr>
                      <w:sz w:val="20"/>
                      <w:szCs w:val="20"/>
                    </w:rPr>
                  </w:pPr>
                  <w:r w:rsidRPr="002227A5">
                    <w:rPr>
                      <w:sz w:val="20"/>
                      <w:szCs w:val="20"/>
                    </w:rPr>
                    <w:t>18</w:t>
                  </w:r>
                </w:p>
              </w:tc>
            </w:tr>
            <w:tr w:rsidR="00570E55" w:rsidRPr="002227A5">
              <w:trPr>
                <w:tblCellSpacing w:w="7" w:type="dxa"/>
                <w:jc w:val="center"/>
              </w:trPr>
              <w:tc>
                <w:tcPr>
                  <w:tcW w:w="2127" w:type="dxa"/>
                  <w:shd w:val="clear" w:color="auto" w:fill="F0F0F0"/>
                  <w:vAlign w:val="center"/>
                </w:tcPr>
                <w:p w:rsidR="00570E55" w:rsidRPr="002227A5" w:rsidRDefault="00570E55">
                  <w:pPr>
                    <w:rPr>
                      <w:sz w:val="20"/>
                      <w:szCs w:val="20"/>
                    </w:rPr>
                  </w:pPr>
                  <w:r w:rsidRPr="002227A5">
                    <w:rPr>
                      <w:sz w:val="20"/>
                      <w:szCs w:val="20"/>
                    </w:rPr>
                    <w:t>Coconut oil industry</w:t>
                  </w:r>
                </w:p>
              </w:tc>
              <w:tc>
                <w:tcPr>
                  <w:tcW w:w="931" w:type="dxa"/>
                  <w:shd w:val="clear" w:color="auto" w:fill="F0F0F0"/>
                  <w:vAlign w:val="center"/>
                </w:tcPr>
                <w:p w:rsidR="00570E55" w:rsidRPr="002227A5" w:rsidRDefault="00570E55">
                  <w:pPr>
                    <w:jc w:val="right"/>
                    <w:rPr>
                      <w:sz w:val="20"/>
                      <w:szCs w:val="20"/>
                    </w:rPr>
                  </w:pPr>
                  <w:r w:rsidRPr="002227A5">
                    <w:rPr>
                      <w:sz w:val="20"/>
                      <w:szCs w:val="20"/>
                    </w:rPr>
                    <w:t>500</w:t>
                  </w:r>
                </w:p>
              </w:tc>
              <w:tc>
                <w:tcPr>
                  <w:tcW w:w="946" w:type="dxa"/>
                  <w:shd w:val="clear" w:color="auto" w:fill="F0F0F0"/>
                  <w:vAlign w:val="center"/>
                </w:tcPr>
                <w:p w:rsidR="00570E55" w:rsidRPr="002227A5" w:rsidRDefault="00570E55">
                  <w:pPr>
                    <w:jc w:val="right"/>
                    <w:rPr>
                      <w:sz w:val="20"/>
                      <w:szCs w:val="20"/>
                    </w:rPr>
                  </w:pPr>
                  <w:r w:rsidRPr="002227A5">
                    <w:rPr>
                      <w:sz w:val="20"/>
                      <w:szCs w:val="20"/>
                    </w:rPr>
                    <w:t>17</w:t>
                  </w:r>
                </w:p>
              </w:tc>
            </w:tr>
            <w:tr w:rsidR="00570E55" w:rsidRPr="002227A5">
              <w:trPr>
                <w:tblCellSpacing w:w="7" w:type="dxa"/>
                <w:jc w:val="center"/>
              </w:trPr>
              <w:tc>
                <w:tcPr>
                  <w:tcW w:w="2127" w:type="dxa"/>
                  <w:shd w:val="clear" w:color="auto" w:fill="F0F0F0"/>
                  <w:vAlign w:val="center"/>
                </w:tcPr>
                <w:p w:rsidR="00570E55" w:rsidRPr="002227A5" w:rsidRDefault="00570E55">
                  <w:pPr>
                    <w:rPr>
                      <w:sz w:val="20"/>
                      <w:szCs w:val="20"/>
                    </w:rPr>
                  </w:pPr>
                  <w:r w:rsidRPr="002227A5">
                    <w:rPr>
                      <w:sz w:val="20"/>
                      <w:szCs w:val="20"/>
                    </w:rPr>
                    <w:t>Copra and other products</w:t>
                  </w:r>
                </w:p>
              </w:tc>
              <w:tc>
                <w:tcPr>
                  <w:tcW w:w="931" w:type="dxa"/>
                  <w:shd w:val="clear" w:color="auto" w:fill="F0F0F0"/>
                  <w:vAlign w:val="center"/>
                </w:tcPr>
                <w:p w:rsidR="00570E55" w:rsidRPr="002227A5" w:rsidRDefault="00570E55">
                  <w:pPr>
                    <w:jc w:val="right"/>
                    <w:rPr>
                      <w:sz w:val="20"/>
                      <w:szCs w:val="20"/>
                    </w:rPr>
                  </w:pPr>
                  <w:r w:rsidRPr="002227A5">
                    <w:rPr>
                      <w:sz w:val="20"/>
                      <w:szCs w:val="20"/>
                    </w:rPr>
                    <w:t>140</w:t>
                  </w:r>
                </w:p>
              </w:tc>
              <w:tc>
                <w:tcPr>
                  <w:tcW w:w="946" w:type="dxa"/>
                  <w:shd w:val="clear" w:color="auto" w:fill="F0F0F0"/>
                  <w:vAlign w:val="center"/>
                </w:tcPr>
                <w:p w:rsidR="00570E55" w:rsidRPr="002227A5" w:rsidRDefault="00570E55">
                  <w:pPr>
                    <w:jc w:val="right"/>
                    <w:rPr>
                      <w:sz w:val="20"/>
                      <w:szCs w:val="20"/>
                    </w:rPr>
                  </w:pPr>
                  <w:r w:rsidRPr="002227A5">
                    <w:rPr>
                      <w:sz w:val="20"/>
                      <w:szCs w:val="20"/>
                    </w:rPr>
                    <w:t>5</w:t>
                  </w:r>
                </w:p>
              </w:tc>
            </w:tr>
            <w:tr w:rsidR="00570E55" w:rsidRPr="002227A5">
              <w:trPr>
                <w:tblCellSpacing w:w="7" w:type="dxa"/>
                <w:jc w:val="center"/>
              </w:trPr>
              <w:tc>
                <w:tcPr>
                  <w:tcW w:w="2127" w:type="dxa"/>
                  <w:shd w:val="clear" w:color="auto" w:fill="F0F0F0"/>
                  <w:vAlign w:val="center"/>
                </w:tcPr>
                <w:p w:rsidR="00570E55" w:rsidRPr="002227A5" w:rsidRDefault="00570E55">
                  <w:pPr>
                    <w:rPr>
                      <w:sz w:val="20"/>
                      <w:szCs w:val="20"/>
                    </w:rPr>
                  </w:pPr>
                  <w:r w:rsidRPr="002227A5">
                    <w:rPr>
                      <w:rStyle w:val="Strong"/>
                      <w:sz w:val="20"/>
                      <w:szCs w:val="20"/>
                    </w:rPr>
                    <w:t>Total</w:t>
                  </w:r>
                </w:p>
              </w:tc>
              <w:tc>
                <w:tcPr>
                  <w:tcW w:w="931" w:type="dxa"/>
                  <w:shd w:val="clear" w:color="auto" w:fill="F0F0F0"/>
                  <w:vAlign w:val="center"/>
                </w:tcPr>
                <w:p w:rsidR="00570E55" w:rsidRPr="002227A5" w:rsidRDefault="00570E55">
                  <w:pPr>
                    <w:jc w:val="right"/>
                    <w:rPr>
                      <w:sz w:val="20"/>
                      <w:szCs w:val="20"/>
                    </w:rPr>
                  </w:pPr>
                  <w:r w:rsidRPr="002227A5">
                    <w:rPr>
                      <w:rStyle w:val="Strong"/>
                      <w:sz w:val="20"/>
                      <w:szCs w:val="20"/>
                    </w:rPr>
                    <w:t>3,000</w:t>
                  </w:r>
                </w:p>
              </w:tc>
              <w:tc>
                <w:tcPr>
                  <w:tcW w:w="946" w:type="dxa"/>
                  <w:shd w:val="clear" w:color="auto" w:fill="F0F0F0"/>
                  <w:vAlign w:val="center"/>
                </w:tcPr>
                <w:p w:rsidR="00570E55" w:rsidRPr="002227A5" w:rsidRDefault="00570E55">
                  <w:pPr>
                    <w:rPr>
                      <w:sz w:val="20"/>
                      <w:szCs w:val="20"/>
                    </w:rPr>
                  </w:pPr>
                </w:p>
              </w:tc>
            </w:tr>
          </w:tbl>
          <w:p w:rsidR="00570E55" w:rsidRPr="002227A5" w:rsidRDefault="00570E55" w:rsidP="003404BD">
            <w:pPr>
              <w:pStyle w:val="NormalWeb"/>
              <w:jc w:val="both"/>
            </w:pPr>
            <w:r w:rsidRPr="002227A5">
              <w:t>(Ministry of Plantation Industries)</w:t>
            </w:r>
          </w:p>
          <w:p w:rsidR="00570E55" w:rsidRPr="002227A5" w:rsidRDefault="00570E55" w:rsidP="003404BD">
            <w:pPr>
              <w:pStyle w:val="NormalWeb"/>
              <w:jc w:val="both"/>
              <w:rPr>
                <w:lang w:val="en-GB"/>
              </w:rPr>
            </w:pPr>
          </w:p>
        </w:tc>
      </w:tr>
    </w:tbl>
    <w:p w:rsidR="002227A5" w:rsidRDefault="002227A5" w:rsidP="00663CF6">
      <w:pPr>
        <w:rPr>
          <w:lang w:val="en-US" w:bidi="ta-IN"/>
        </w:rPr>
      </w:pPr>
    </w:p>
    <w:p w:rsidR="002227A5" w:rsidRDefault="002227A5" w:rsidP="00663CF6">
      <w:pPr>
        <w:rPr>
          <w:lang w:val="en-US" w:bidi="ta-IN"/>
        </w:rPr>
      </w:pPr>
    </w:p>
    <w:p w:rsidR="00BC3187" w:rsidRPr="002227A5" w:rsidRDefault="002227A5" w:rsidP="002227A5">
      <w:pPr>
        <w:jc w:val="center"/>
        <w:rPr>
          <w:sz w:val="20"/>
          <w:szCs w:val="20"/>
          <w:lang w:val="en-US" w:bidi="ta-IN"/>
        </w:rPr>
      </w:pPr>
      <w:r>
        <w:rPr>
          <w:sz w:val="20"/>
          <w:szCs w:val="20"/>
          <w:lang w:val="en-US" w:bidi="ta-IN"/>
        </w:rPr>
        <w:t>oooo</w:t>
      </w:r>
      <w:r w:rsidRPr="002227A5">
        <w:rPr>
          <w:sz w:val="32"/>
          <w:szCs w:val="32"/>
          <w:lang w:val="en-US" w:bidi="ta-IN"/>
        </w:rPr>
        <w:t>o</w:t>
      </w:r>
      <w:r w:rsidRPr="002227A5">
        <w:rPr>
          <w:sz w:val="44"/>
          <w:szCs w:val="44"/>
          <w:lang w:val="en-US" w:bidi="ta-IN"/>
        </w:rPr>
        <w:t>0</w:t>
      </w:r>
      <w:r w:rsidRPr="002227A5">
        <w:rPr>
          <w:sz w:val="32"/>
          <w:szCs w:val="32"/>
          <w:lang w:val="en-US" w:bidi="ta-IN"/>
        </w:rPr>
        <w:t>o</w:t>
      </w:r>
      <w:r>
        <w:rPr>
          <w:sz w:val="20"/>
          <w:szCs w:val="20"/>
          <w:lang w:val="en-US" w:bidi="ta-IN"/>
        </w:rPr>
        <w:t>oooo</w:t>
      </w:r>
    </w:p>
    <w:sectPr w:rsidR="00BC3187" w:rsidRPr="002227A5" w:rsidSect="00CF3F1A">
      <w:headerReference w:type="even" r:id="rId7"/>
      <w:headerReference w:type="default" r:id="rId8"/>
      <w:footerReference w:type="even" r:id="rId9"/>
      <w:footerReference w:type="default" r:id="rId10"/>
      <w:headerReference w:type="first" r:id="rId11"/>
      <w:footerReference w:type="first" r:id="rId12"/>
      <w:pgSz w:w="11909" w:h="16834" w:code="9"/>
      <w:pgMar w:top="1440" w:right="1800" w:bottom="1440" w:left="180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AA" w:rsidRDefault="00D00EAA" w:rsidP="00BA60A2">
      <w:r>
        <w:separator/>
      </w:r>
    </w:p>
  </w:endnote>
  <w:endnote w:type="continuationSeparator" w:id="0">
    <w:p w:rsidR="00D00EAA" w:rsidRDefault="00D00EAA" w:rsidP="00BA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E" w:rsidRDefault="00B07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19" w:rsidRPr="00B07E5E" w:rsidRDefault="00A73A19" w:rsidP="00CF3F1A">
    <w:pPr>
      <w:pStyle w:val="Footer"/>
      <w:rPr>
        <w:rFonts w:ascii="Verdana" w:hAnsi="Verdana" w:cs="CordiaUPC"/>
        <w:sz w:val="16"/>
        <w:szCs w:val="16"/>
        <w:lang w:val="en-US"/>
      </w:rPr>
    </w:pPr>
    <w:r w:rsidRPr="00B07E5E">
      <w:rPr>
        <w:rFonts w:ascii="Verdana" w:hAnsi="Verdana" w:cs="CordiaUPC"/>
        <w:sz w:val="16"/>
        <w:szCs w:val="16"/>
        <w:lang w:val="en-US"/>
      </w:rPr>
      <w:t>Post graduate Diploma in Devel</w:t>
    </w:r>
    <w:r w:rsidR="00B07E5E" w:rsidRPr="00B07E5E">
      <w:rPr>
        <w:rFonts w:ascii="Verdana" w:hAnsi="Verdana" w:cs="CordiaUPC"/>
        <w:sz w:val="16"/>
        <w:szCs w:val="16"/>
        <w:lang w:val="en-US"/>
      </w:rPr>
      <w:t xml:space="preserve">opment Studies &amp; Public Policy </w:t>
    </w:r>
    <w:r w:rsidRPr="00B07E5E">
      <w:rPr>
        <w:rFonts w:ascii="Verdana" w:hAnsi="Verdana" w:cs="CordiaUPC"/>
        <w:sz w:val="16"/>
        <w:szCs w:val="16"/>
        <w:lang w:val="en-US"/>
      </w:rPr>
      <w:tab/>
      <w:t xml:space="preserve">Page </w:t>
    </w:r>
    <w:r w:rsidRPr="00B07E5E">
      <w:rPr>
        <w:rStyle w:val="PageNumber"/>
        <w:rFonts w:ascii="Verdana" w:hAnsi="Verdana" w:cs="CordiaUPC"/>
        <w:sz w:val="16"/>
        <w:szCs w:val="16"/>
      </w:rPr>
      <w:fldChar w:fldCharType="begin"/>
    </w:r>
    <w:r w:rsidRPr="00B07E5E">
      <w:rPr>
        <w:rStyle w:val="PageNumber"/>
        <w:rFonts w:ascii="Verdana" w:hAnsi="Verdana" w:cs="CordiaUPC"/>
        <w:sz w:val="16"/>
        <w:szCs w:val="16"/>
      </w:rPr>
      <w:instrText xml:space="preserve"> PAGE </w:instrText>
    </w:r>
    <w:r w:rsidRPr="00B07E5E">
      <w:rPr>
        <w:rStyle w:val="PageNumber"/>
        <w:rFonts w:ascii="Verdana" w:hAnsi="Verdana" w:cs="CordiaUPC"/>
        <w:sz w:val="16"/>
        <w:szCs w:val="16"/>
      </w:rPr>
      <w:fldChar w:fldCharType="separate"/>
    </w:r>
    <w:r w:rsidR="00B07E5E">
      <w:rPr>
        <w:rStyle w:val="PageNumber"/>
        <w:rFonts w:ascii="Verdana" w:hAnsi="Verdana" w:cs="CordiaUPC"/>
        <w:noProof/>
        <w:sz w:val="16"/>
        <w:szCs w:val="16"/>
      </w:rPr>
      <w:t>1</w:t>
    </w:r>
    <w:r w:rsidRPr="00B07E5E">
      <w:rPr>
        <w:rStyle w:val="PageNumber"/>
        <w:rFonts w:ascii="Verdana" w:hAnsi="Verdana" w:cs="CordiaUPC"/>
        <w:sz w:val="16"/>
        <w:szCs w:val="16"/>
      </w:rPr>
      <w:fldChar w:fldCharType="end"/>
    </w:r>
    <w:r w:rsidRPr="00B07E5E">
      <w:rPr>
        <w:rStyle w:val="PageNumber"/>
        <w:rFonts w:ascii="Verdana" w:hAnsi="Verdana" w:cs="CordiaUPC"/>
        <w:sz w:val="16"/>
        <w:szCs w:val="16"/>
      </w:rPr>
      <w:t xml:space="preserve"> /</w:t>
    </w:r>
    <w:r w:rsidRPr="00B07E5E">
      <w:rPr>
        <w:rStyle w:val="PageNumber"/>
        <w:rFonts w:ascii="Verdana" w:hAnsi="Verdana" w:cs="CordiaUPC"/>
        <w:sz w:val="16"/>
        <w:szCs w:val="16"/>
      </w:rPr>
      <w:fldChar w:fldCharType="begin"/>
    </w:r>
    <w:r w:rsidRPr="00B07E5E">
      <w:rPr>
        <w:rStyle w:val="PageNumber"/>
        <w:rFonts w:ascii="Verdana" w:hAnsi="Verdana" w:cs="CordiaUPC"/>
        <w:sz w:val="16"/>
        <w:szCs w:val="16"/>
      </w:rPr>
      <w:instrText xml:space="preserve"> NUMPAGES </w:instrText>
    </w:r>
    <w:r w:rsidRPr="00B07E5E">
      <w:rPr>
        <w:rStyle w:val="PageNumber"/>
        <w:rFonts w:ascii="Verdana" w:hAnsi="Verdana" w:cs="CordiaUPC"/>
        <w:sz w:val="16"/>
        <w:szCs w:val="16"/>
      </w:rPr>
      <w:fldChar w:fldCharType="separate"/>
    </w:r>
    <w:r w:rsidR="00B07E5E">
      <w:rPr>
        <w:rStyle w:val="PageNumber"/>
        <w:rFonts w:ascii="Verdana" w:hAnsi="Verdana" w:cs="CordiaUPC"/>
        <w:noProof/>
        <w:sz w:val="16"/>
        <w:szCs w:val="16"/>
      </w:rPr>
      <w:t>5</w:t>
    </w:r>
    <w:r w:rsidRPr="00B07E5E">
      <w:rPr>
        <w:rStyle w:val="PageNumber"/>
        <w:rFonts w:ascii="Verdana" w:hAnsi="Verdana" w:cs="CordiaUPC"/>
        <w:sz w:val="16"/>
        <w:szCs w:val="16"/>
      </w:rPr>
      <w:fldChar w:fldCharType="end"/>
    </w:r>
  </w:p>
  <w:p w:rsidR="00A73A19" w:rsidRDefault="00A73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E" w:rsidRDefault="00B07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AA" w:rsidRDefault="00D00EAA" w:rsidP="00BA60A2">
      <w:r>
        <w:separator/>
      </w:r>
    </w:p>
  </w:footnote>
  <w:footnote w:type="continuationSeparator" w:id="0">
    <w:p w:rsidR="00D00EAA" w:rsidRDefault="00D00EAA" w:rsidP="00BA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E" w:rsidRDefault="00B07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19" w:rsidRPr="00B07E5E" w:rsidRDefault="00A73A19" w:rsidP="00CF3F1A">
    <w:pPr>
      <w:pStyle w:val="Header"/>
      <w:tabs>
        <w:tab w:val="clear" w:pos="8640"/>
        <w:tab w:val="right" w:pos="8280"/>
      </w:tabs>
      <w:rPr>
        <w:rFonts w:ascii="Verdana" w:hAnsi="Verdana" w:cs="CordiaUPC"/>
        <w:sz w:val="16"/>
        <w:szCs w:val="16"/>
        <w:lang w:val="en-US"/>
      </w:rPr>
    </w:pPr>
    <w:r w:rsidRPr="00B07E5E">
      <w:rPr>
        <w:rFonts w:ascii="Verdana" w:hAnsi="Verdana" w:cs="CordiaUPC"/>
        <w:sz w:val="16"/>
        <w:szCs w:val="16"/>
        <w:lang w:val="en-US"/>
      </w:rPr>
      <w:t xml:space="preserve">TMA - SSP 1114  </w:t>
    </w:r>
    <w:r w:rsidRPr="00B07E5E">
      <w:rPr>
        <w:rFonts w:ascii="Verdana" w:hAnsi="Verdana" w:cs="CordiaUPC"/>
        <w:sz w:val="16"/>
        <w:szCs w:val="16"/>
        <w:lang w:val="en-US"/>
      </w:rPr>
      <w:tab/>
      <w:t xml:space="preserve">Development and Public Policy      </w:t>
    </w:r>
    <w:r w:rsidRPr="00B07E5E">
      <w:rPr>
        <w:rFonts w:ascii="Verdana" w:hAnsi="Verdana" w:cs="CordiaUPC"/>
        <w:sz w:val="16"/>
        <w:szCs w:val="16"/>
        <w:lang w:val="en-US"/>
      </w:rPr>
      <w:tab/>
    </w:r>
  </w:p>
  <w:p w:rsidR="00A73A19" w:rsidRPr="00CF3F1A" w:rsidRDefault="00A73A19">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5E" w:rsidRDefault="00B07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2A9"/>
    <w:multiLevelType w:val="hybridMultilevel"/>
    <w:tmpl w:val="39CEE820"/>
    <w:lvl w:ilvl="0" w:tplc="95C88216">
      <w:start w:val="1"/>
      <w:numFmt w:val="bullet"/>
      <w:lvlText w:val="•"/>
      <w:lvlJc w:val="left"/>
      <w:pPr>
        <w:tabs>
          <w:tab w:val="num" w:pos="720"/>
        </w:tabs>
        <w:ind w:left="720" w:hanging="360"/>
      </w:pPr>
      <w:rPr>
        <w:rFonts w:ascii="Times New Roman" w:hAnsi="Times New Roman" w:hint="default"/>
      </w:rPr>
    </w:lvl>
    <w:lvl w:ilvl="1" w:tplc="E5A8F916" w:tentative="1">
      <w:start w:val="1"/>
      <w:numFmt w:val="bullet"/>
      <w:lvlText w:val="•"/>
      <w:lvlJc w:val="left"/>
      <w:pPr>
        <w:tabs>
          <w:tab w:val="num" w:pos="1440"/>
        </w:tabs>
        <w:ind w:left="1440" w:hanging="360"/>
      </w:pPr>
      <w:rPr>
        <w:rFonts w:ascii="Times New Roman" w:hAnsi="Times New Roman" w:hint="default"/>
      </w:rPr>
    </w:lvl>
    <w:lvl w:ilvl="2" w:tplc="50FC3244" w:tentative="1">
      <w:start w:val="1"/>
      <w:numFmt w:val="bullet"/>
      <w:lvlText w:val="•"/>
      <w:lvlJc w:val="left"/>
      <w:pPr>
        <w:tabs>
          <w:tab w:val="num" w:pos="2160"/>
        </w:tabs>
        <w:ind w:left="2160" w:hanging="360"/>
      </w:pPr>
      <w:rPr>
        <w:rFonts w:ascii="Times New Roman" w:hAnsi="Times New Roman" w:hint="default"/>
      </w:rPr>
    </w:lvl>
    <w:lvl w:ilvl="3" w:tplc="E8D017A0" w:tentative="1">
      <w:start w:val="1"/>
      <w:numFmt w:val="bullet"/>
      <w:lvlText w:val="•"/>
      <w:lvlJc w:val="left"/>
      <w:pPr>
        <w:tabs>
          <w:tab w:val="num" w:pos="2880"/>
        </w:tabs>
        <w:ind w:left="2880" w:hanging="360"/>
      </w:pPr>
      <w:rPr>
        <w:rFonts w:ascii="Times New Roman" w:hAnsi="Times New Roman" w:hint="default"/>
      </w:rPr>
    </w:lvl>
    <w:lvl w:ilvl="4" w:tplc="BF28E902" w:tentative="1">
      <w:start w:val="1"/>
      <w:numFmt w:val="bullet"/>
      <w:lvlText w:val="•"/>
      <w:lvlJc w:val="left"/>
      <w:pPr>
        <w:tabs>
          <w:tab w:val="num" w:pos="3600"/>
        </w:tabs>
        <w:ind w:left="3600" w:hanging="360"/>
      </w:pPr>
      <w:rPr>
        <w:rFonts w:ascii="Times New Roman" w:hAnsi="Times New Roman" w:hint="default"/>
      </w:rPr>
    </w:lvl>
    <w:lvl w:ilvl="5" w:tplc="A1E8C5F6" w:tentative="1">
      <w:start w:val="1"/>
      <w:numFmt w:val="bullet"/>
      <w:lvlText w:val="•"/>
      <w:lvlJc w:val="left"/>
      <w:pPr>
        <w:tabs>
          <w:tab w:val="num" w:pos="4320"/>
        </w:tabs>
        <w:ind w:left="4320" w:hanging="360"/>
      </w:pPr>
      <w:rPr>
        <w:rFonts w:ascii="Times New Roman" w:hAnsi="Times New Roman" w:hint="default"/>
      </w:rPr>
    </w:lvl>
    <w:lvl w:ilvl="6" w:tplc="26526B1C" w:tentative="1">
      <w:start w:val="1"/>
      <w:numFmt w:val="bullet"/>
      <w:lvlText w:val="•"/>
      <w:lvlJc w:val="left"/>
      <w:pPr>
        <w:tabs>
          <w:tab w:val="num" w:pos="5040"/>
        </w:tabs>
        <w:ind w:left="5040" w:hanging="360"/>
      </w:pPr>
      <w:rPr>
        <w:rFonts w:ascii="Times New Roman" w:hAnsi="Times New Roman" w:hint="default"/>
      </w:rPr>
    </w:lvl>
    <w:lvl w:ilvl="7" w:tplc="726AC92C" w:tentative="1">
      <w:start w:val="1"/>
      <w:numFmt w:val="bullet"/>
      <w:lvlText w:val="•"/>
      <w:lvlJc w:val="left"/>
      <w:pPr>
        <w:tabs>
          <w:tab w:val="num" w:pos="5760"/>
        </w:tabs>
        <w:ind w:left="5760" w:hanging="360"/>
      </w:pPr>
      <w:rPr>
        <w:rFonts w:ascii="Times New Roman" w:hAnsi="Times New Roman" w:hint="default"/>
      </w:rPr>
    </w:lvl>
    <w:lvl w:ilvl="8" w:tplc="2F7ABF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650795"/>
    <w:multiLevelType w:val="hybridMultilevel"/>
    <w:tmpl w:val="2620DF56"/>
    <w:lvl w:ilvl="0" w:tplc="6CA0A728">
      <w:start w:val="1"/>
      <w:numFmt w:val="bullet"/>
      <w:lvlText w:val="•"/>
      <w:lvlJc w:val="left"/>
      <w:pPr>
        <w:tabs>
          <w:tab w:val="num" w:pos="720"/>
        </w:tabs>
        <w:ind w:left="720" w:hanging="360"/>
      </w:pPr>
      <w:rPr>
        <w:rFonts w:ascii="Times New Roman" w:hAnsi="Times New Roman" w:hint="default"/>
      </w:rPr>
    </w:lvl>
    <w:lvl w:ilvl="1" w:tplc="32DC82D2" w:tentative="1">
      <w:start w:val="1"/>
      <w:numFmt w:val="bullet"/>
      <w:lvlText w:val="•"/>
      <w:lvlJc w:val="left"/>
      <w:pPr>
        <w:tabs>
          <w:tab w:val="num" w:pos="1440"/>
        </w:tabs>
        <w:ind w:left="1440" w:hanging="360"/>
      </w:pPr>
      <w:rPr>
        <w:rFonts w:ascii="Times New Roman" w:hAnsi="Times New Roman" w:hint="default"/>
      </w:rPr>
    </w:lvl>
    <w:lvl w:ilvl="2" w:tplc="480C872E" w:tentative="1">
      <w:start w:val="1"/>
      <w:numFmt w:val="bullet"/>
      <w:lvlText w:val="•"/>
      <w:lvlJc w:val="left"/>
      <w:pPr>
        <w:tabs>
          <w:tab w:val="num" w:pos="2160"/>
        </w:tabs>
        <w:ind w:left="2160" w:hanging="360"/>
      </w:pPr>
      <w:rPr>
        <w:rFonts w:ascii="Times New Roman" w:hAnsi="Times New Roman" w:hint="default"/>
      </w:rPr>
    </w:lvl>
    <w:lvl w:ilvl="3" w:tplc="645ECDC0" w:tentative="1">
      <w:start w:val="1"/>
      <w:numFmt w:val="bullet"/>
      <w:lvlText w:val="•"/>
      <w:lvlJc w:val="left"/>
      <w:pPr>
        <w:tabs>
          <w:tab w:val="num" w:pos="2880"/>
        </w:tabs>
        <w:ind w:left="2880" w:hanging="360"/>
      </w:pPr>
      <w:rPr>
        <w:rFonts w:ascii="Times New Roman" w:hAnsi="Times New Roman" w:hint="default"/>
      </w:rPr>
    </w:lvl>
    <w:lvl w:ilvl="4" w:tplc="F4F05A34" w:tentative="1">
      <w:start w:val="1"/>
      <w:numFmt w:val="bullet"/>
      <w:lvlText w:val="•"/>
      <w:lvlJc w:val="left"/>
      <w:pPr>
        <w:tabs>
          <w:tab w:val="num" w:pos="3600"/>
        </w:tabs>
        <w:ind w:left="3600" w:hanging="360"/>
      </w:pPr>
      <w:rPr>
        <w:rFonts w:ascii="Times New Roman" w:hAnsi="Times New Roman" w:hint="default"/>
      </w:rPr>
    </w:lvl>
    <w:lvl w:ilvl="5" w:tplc="E9D06B50" w:tentative="1">
      <w:start w:val="1"/>
      <w:numFmt w:val="bullet"/>
      <w:lvlText w:val="•"/>
      <w:lvlJc w:val="left"/>
      <w:pPr>
        <w:tabs>
          <w:tab w:val="num" w:pos="4320"/>
        </w:tabs>
        <w:ind w:left="4320" w:hanging="360"/>
      </w:pPr>
      <w:rPr>
        <w:rFonts w:ascii="Times New Roman" w:hAnsi="Times New Roman" w:hint="default"/>
      </w:rPr>
    </w:lvl>
    <w:lvl w:ilvl="6" w:tplc="3B8E2ACC" w:tentative="1">
      <w:start w:val="1"/>
      <w:numFmt w:val="bullet"/>
      <w:lvlText w:val="•"/>
      <w:lvlJc w:val="left"/>
      <w:pPr>
        <w:tabs>
          <w:tab w:val="num" w:pos="5040"/>
        </w:tabs>
        <w:ind w:left="5040" w:hanging="360"/>
      </w:pPr>
      <w:rPr>
        <w:rFonts w:ascii="Times New Roman" w:hAnsi="Times New Roman" w:hint="default"/>
      </w:rPr>
    </w:lvl>
    <w:lvl w:ilvl="7" w:tplc="4EACA1FC" w:tentative="1">
      <w:start w:val="1"/>
      <w:numFmt w:val="bullet"/>
      <w:lvlText w:val="•"/>
      <w:lvlJc w:val="left"/>
      <w:pPr>
        <w:tabs>
          <w:tab w:val="num" w:pos="5760"/>
        </w:tabs>
        <w:ind w:left="5760" w:hanging="360"/>
      </w:pPr>
      <w:rPr>
        <w:rFonts w:ascii="Times New Roman" w:hAnsi="Times New Roman" w:hint="default"/>
      </w:rPr>
    </w:lvl>
    <w:lvl w:ilvl="8" w:tplc="AACAB2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F507E6"/>
    <w:multiLevelType w:val="hybridMultilevel"/>
    <w:tmpl w:val="49DE3E18"/>
    <w:lvl w:ilvl="0" w:tplc="8DD481D0">
      <w:start w:val="1"/>
      <w:numFmt w:val="bullet"/>
      <w:lvlText w:val="•"/>
      <w:lvlJc w:val="left"/>
      <w:pPr>
        <w:tabs>
          <w:tab w:val="num" w:pos="720"/>
        </w:tabs>
        <w:ind w:left="720" w:hanging="360"/>
      </w:pPr>
      <w:rPr>
        <w:rFonts w:ascii="Times New Roman" w:hAnsi="Times New Roman" w:hint="default"/>
      </w:rPr>
    </w:lvl>
    <w:lvl w:ilvl="1" w:tplc="671CFDD0" w:tentative="1">
      <w:start w:val="1"/>
      <w:numFmt w:val="bullet"/>
      <w:lvlText w:val="•"/>
      <w:lvlJc w:val="left"/>
      <w:pPr>
        <w:tabs>
          <w:tab w:val="num" w:pos="1440"/>
        </w:tabs>
        <w:ind w:left="1440" w:hanging="360"/>
      </w:pPr>
      <w:rPr>
        <w:rFonts w:ascii="Times New Roman" w:hAnsi="Times New Roman" w:hint="default"/>
      </w:rPr>
    </w:lvl>
    <w:lvl w:ilvl="2" w:tplc="A50AFFBE" w:tentative="1">
      <w:start w:val="1"/>
      <w:numFmt w:val="bullet"/>
      <w:lvlText w:val="•"/>
      <w:lvlJc w:val="left"/>
      <w:pPr>
        <w:tabs>
          <w:tab w:val="num" w:pos="2160"/>
        </w:tabs>
        <w:ind w:left="2160" w:hanging="360"/>
      </w:pPr>
      <w:rPr>
        <w:rFonts w:ascii="Times New Roman" w:hAnsi="Times New Roman" w:hint="default"/>
      </w:rPr>
    </w:lvl>
    <w:lvl w:ilvl="3" w:tplc="A2726238" w:tentative="1">
      <w:start w:val="1"/>
      <w:numFmt w:val="bullet"/>
      <w:lvlText w:val="•"/>
      <w:lvlJc w:val="left"/>
      <w:pPr>
        <w:tabs>
          <w:tab w:val="num" w:pos="2880"/>
        </w:tabs>
        <w:ind w:left="2880" w:hanging="360"/>
      </w:pPr>
      <w:rPr>
        <w:rFonts w:ascii="Times New Roman" w:hAnsi="Times New Roman" w:hint="default"/>
      </w:rPr>
    </w:lvl>
    <w:lvl w:ilvl="4" w:tplc="8DC64A92" w:tentative="1">
      <w:start w:val="1"/>
      <w:numFmt w:val="bullet"/>
      <w:lvlText w:val="•"/>
      <w:lvlJc w:val="left"/>
      <w:pPr>
        <w:tabs>
          <w:tab w:val="num" w:pos="3600"/>
        </w:tabs>
        <w:ind w:left="3600" w:hanging="360"/>
      </w:pPr>
      <w:rPr>
        <w:rFonts w:ascii="Times New Roman" w:hAnsi="Times New Roman" w:hint="default"/>
      </w:rPr>
    </w:lvl>
    <w:lvl w:ilvl="5" w:tplc="507045D6" w:tentative="1">
      <w:start w:val="1"/>
      <w:numFmt w:val="bullet"/>
      <w:lvlText w:val="•"/>
      <w:lvlJc w:val="left"/>
      <w:pPr>
        <w:tabs>
          <w:tab w:val="num" w:pos="4320"/>
        </w:tabs>
        <w:ind w:left="4320" w:hanging="360"/>
      </w:pPr>
      <w:rPr>
        <w:rFonts w:ascii="Times New Roman" w:hAnsi="Times New Roman" w:hint="default"/>
      </w:rPr>
    </w:lvl>
    <w:lvl w:ilvl="6" w:tplc="7D801494" w:tentative="1">
      <w:start w:val="1"/>
      <w:numFmt w:val="bullet"/>
      <w:lvlText w:val="•"/>
      <w:lvlJc w:val="left"/>
      <w:pPr>
        <w:tabs>
          <w:tab w:val="num" w:pos="5040"/>
        </w:tabs>
        <w:ind w:left="5040" w:hanging="360"/>
      </w:pPr>
      <w:rPr>
        <w:rFonts w:ascii="Times New Roman" w:hAnsi="Times New Roman" w:hint="default"/>
      </w:rPr>
    </w:lvl>
    <w:lvl w:ilvl="7" w:tplc="E304D59A" w:tentative="1">
      <w:start w:val="1"/>
      <w:numFmt w:val="bullet"/>
      <w:lvlText w:val="•"/>
      <w:lvlJc w:val="left"/>
      <w:pPr>
        <w:tabs>
          <w:tab w:val="num" w:pos="5760"/>
        </w:tabs>
        <w:ind w:left="5760" w:hanging="360"/>
      </w:pPr>
      <w:rPr>
        <w:rFonts w:ascii="Times New Roman" w:hAnsi="Times New Roman" w:hint="default"/>
      </w:rPr>
    </w:lvl>
    <w:lvl w:ilvl="8" w:tplc="320427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8350BF"/>
    <w:multiLevelType w:val="hybridMultilevel"/>
    <w:tmpl w:val="FE3CD22C"/>
    <w:lvl w:ilvl="0" w:tplc="9CBC89C2">
      <w:start w:val="1"/>
      <w:numFmt w:val="bullet"/>
      <w:lvlText w:val="•"/>
      <w:lvlJc w:val="left"/>
      <w:pPr>
        <w:tabs>
          <w:tab w:val="num" w:pos="720"/>
        </w:tabs>
        <w:ind w:left="720" w:hanging="360"/>
      </w:pPr>
      <w:rPr>
        <w:rFonts w:ascii="Times New Roman" w:hAnsi="Times New Roman" w:hint="default"/>
      </w:rPr>
    </w:lvl>
    <w:lvl w:ilvl="1" w:tplc="40767B70" w:tentative="1">
      <w:start w:val="1"/>
      <w:numFmt w:val="bullet"/>
      <w:lvlText w:val="•"/>
      <w:lvlJc w:val="left"/>
      <w:pPr>
        <w:tabs>
          <w:tab w:val="num" w:pos="1440"/>
        </w:tabs>
        <w:ind w:left="1440" w:hanging="360"/>
      </w:pPr>
      <w:rPr>
        <w:rFonts w:ascii="Times New Roman" w:hAnsi="Times New Roman" w:hint="default"/>
      </w:rPr>
    </w:lvl>
    <w:lvl w:ilvl="2" w:tplc="D4ECFAE4" w:tentative="1">
      <w:start w:val="1"/>
      <w:numFmt w:val="bullet"/>
      <w:lvlText w:val="•"/>
      <w:lvlJc w:val="left"/>
      <w:pPr>
        <w:tabs>
          <w:tab w:val="num" w:pos="2160"/>
        </w:tabs>
        <w:ind w:left="2160" w:hanging="360"/>
      </w:pPr>
      <w:rPr>
        <w:rFonts w:ascii="Times New Roman" w:hAnsi="Times New Roman" w:hint="default"/>
      </w:rPr>
    </w:lvl>
    <w:lvl w:ilvl="3" w:tplc="C2B06524" w:tentative="1">
      <w:start w:val="1"/>
      <w:numFmt w:val="bullet"/>
      <w:lvlText w:val="•"/>
      <w:lvlJc w:val="left"/>
      <w:pPr>
        <w:tabs>
          <w:tab w:val="num" w:pos="2880"/>
        </w:tabs>
        <w:ind w:left="2880" w:hanging="360"/>
      </w:pPr>
      <w:rPr>
        <w:rFonts w:ascii="Times New Roman" w:hAnsi="Times New Roman" w:hint="default"/>
      </w:rPr>
    </w:lvl>
    <w:lvl w:ilvl="4" w:tplc="6B8C5440" w:tentative="1">
      <w:start w:val="1"/>
      <w:numFmt w:val="bullet"/>
      <w:lvlText w:val="•"/>
      <w:lvlJc w:val="left"/>
      <w:pPr>
        <w:tabs>
          <w:tab w:val="num" w:pos="3600"/>
        </w:tabs>
        <w:ind w:left="3600" w:hanging="360"/>
      </w:pPr>
      <w:rPr>
        <w:rFonts w:ascii="Times New Roman" w:hAnsi="Times New Roman" w:hint="default"/>
      </w:rPr>
    </w:lvl>
    <w:lvl w:ilvl="5" w:tplc="A43C070E" w:tentative="1">
      <w:start w:val="1"/>
      <w:numFmt w:val="bullet"/>
      <w:lvlText w:val="•"/>
      <w:lvlJc w:val="left"/>
      <w:pPr>
        <w:tabs>
          <w:tab w:val="num" w:pos="4320"/>
        </w:tabs>
        <w:ind w:left="4320" w:hanging="360"/>
      </w:pPr>
      <w:rPr>
        <w:rFonts w:ascii="Times New Roman" w:hAnsi="Times New Roman" w:hint="default"/>
      </w:rPr>
    </w:lvl>
    <w:lvl w:ilvl="6" w:tplc="1268618C" w:tentative="1">
      <w:start w:val="1"/>
      <w:numFmt w:val="bullet"/>
      <w:lvlText w:val="•"/>
      <w:lvlJc w:val="left"/>
      <w:pPr>
        <w:tabs>
          <w:tab w:val="num" w:pos="5040"/>
        </w:tabs>
        <w:ind w:left="5040" w:hanging="360"/>
      </w:pPr>
      <w:rPr>
        <w:rFonts w:ascii="Times New Roman" w:hAnsi="Times New Roman" w:hint="default"/>
      </w:rPr>
    </w:lvl>
    <w:lvl w:ilvl="7" w:tplc="917CE3C0" w:tentative="1">
      <w:start w:val="1"/>
      <w:numFmt w:val="bullet"/>
      <w:lvlText w:val="•"/>
      <w:lvlJc w:val="left"/>
      <w:pPr>
        <w:tabs>
          <w:tab w:val="num" w:pos="5760"/>
        </w:tabs>
        <w:ind w:left="5760" w:hanging="360"/>
      </w:pPr>
      <w:rPr>
        <w:rFonts w:ascii="Times New Roman" w:hAnsi="Times New Roman" w:hint="default"/>
      </w:rPr>
    </w:lvl>
    <w:lvl w:ilvl="8" w:tplc="D02CDB2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rawingGridVerticalSpacing w:val="187"/>
  <w:characterSpacingControl w:val="doNotCompress"/>
  <w:hdrShapeDefaults>
    <o:shapedefaults v:ext="edit" spidmax="3074"/>
  </w:hdrShapeDefaults>
  <w:footnotePr>
    <w:footnote w:id="-1"/>
    <w:footnote w:id="0"/>
  </w:footnotePr>
  <w:endnotePr>
    <w:endnote w:id="-1"/>
    <w:endnote w:id="0"/>
  </w:endnotePr>
  <w:compat/>
  <w:rsids>
    <w:rsidRoot w:val="00BC3187"/>
    <w:rsid w:val="000F6D58"/>
    <w:rsid w:val="00110915"/>
    <w:rsid w:val="00202951"/>
    <w:rsid w:val="002227A5"/>
    <w:rsid w:val="00226405"/>
    <w:rsid w:val="00261257"/>
    <w:rsid w:val="00283C78"/>
    <w:rsid w:val="002853BC"/>
    <w:rsid w:val="002C3027"/>
    <w:rsid w:val="002E33BC"/>
    <w:rsid w:val="00334AB2"/>
    <w:rsid w:val="003404BD"/>
    <w:rsid w:val="0038232C"/>
    <w:rsid w:val="003E1B6C"/>
    <w:rsid w:val="003E6930"/>
    <w:rsid w:val="0042759E"/>
    <w:rsid w:val="00456B7D"/>
    <w:rsid w:val="00570E55"/>
    <w:rsid w:val="005C4BD3"/>
    <w:rsid w:val="005E5A7B"/>
    <w:rsid w:val="00614C79"/>
    <w:rsid w:val="00636CD0"/>
    <w:rsid w:val="0065604E"/>
    <w:rsid w:val="00660566"/>
    <w:rsid w:val="00663CF6"/>
    <w:rsid w:val="006A5C5D"/>
    <w:rsid w:val="00705580"/>
    <w:rsid w:val="0071770B"/>
    <w:rsid w:val="00741D31"/>
    <w:rsid w:val="00787279"/>
    <w:rsid w:val="007A22F1"/>
    <w:rsid w:val="00840CB5"/>
    <w:rsid w:val="00842ECD"/>
    <w:rsid w:val="008A3E60"/>
    <w:rsid w:val="008E5202"/>
    <w:rsid w:val="008E6597"/>
    <w:rsid w:val="00934DB7"/>
    <w:rsid w:val="0094085E"/>
    <w:rsid w:val="009E53DC"/>
    <w:rsid w:val="00A73A19"/>
    <w:rsid w:val="00A83AE5"/>
    <w:rsid w:val="00AD3CBE"/>
    <w:rsid w:val="00AF1989"/>
    <w:rsid w:val="00B07E5E"/>
    <w:rsid w:val="00B71A0D"/>
    <w:rsid w:val="00B9758E"/>
    <w:rsid w:val="00BA60A2"/>
    <w:rsid w:val="00BB466A"/>
    <w:rsid w:val="00BC3187"/>
    <w:rsid w:val="00C12608"/>
    <w:rsid w:val="00C52C45"/>
    <w:rsid w:val="00C7380D"/>
    <w:rsid w:val="00C856E5"/>
    <w:rsid w:val="00CB13D9"/>
    <w:rsid w:val="00CF3F1A"/>
    <w:rsid w:val="00D00EAA"/>
    <w:rsid w:val="00D20A7F"/>
    <w:rsid w:val="00D239BD"/>
    <w:rsid w:val="00D54465"/>
    <w:rsid w:val="00D779EF"/>
    <w:rsid w:val="00DF5D24"/>
    <w:rsid w:val="00E616F9"/>
    <w:rsid w:val="00E87365"/>
    <w:rsid w:val="00EB3388"/>
    <w:rsid w:val="00EE4570"/>
    <w:rsid w:val="00F01EFA"/>
    <w:rsid w:val="00FA0C5B"/>
    <w:rsid w:val="00FC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qFormat/>
    <w:rsid w:val="005E5A7B"/>
    <w:pPr>
      <w:spacing w:before="100" w:beforeAutospacing="1" w:after="100" w:afterAutospacing="1"/>
      <w:outlineLvl w:val="1"/>
    </w:pPr>
    <w:rPr>
      <w:rFonts w:ascii="Arial" w:hAnsi="Arial"/>
      <w:b/>
      <w:bCs/>
      <w:color w:val="003366"/>
      <w:sz w:val="28"/>
      <w:szCs w:val="28"/>
      <w:lang w:val="en-US" w:bidi="t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C273D"/>
    <w:pPr>
      <w:spacing w:before="100" w:beforeAutospacing="1" w:after="100" w:afterAutospacing="1"/>
    </w:pPr>
    <w:rPr>
      <w:lang w:val="en-US" w:bidi="ta-IN"/>
    </w:rPr>
  </w:style>
  <w:style w:type="character" w:styleId="Hyperlink">
    <w:name w:val="Hyperlink"/>
    <w:basedOn w:val="DefaultParagraphFont"/>
    <w:rsid w:val="00840CB5"/>
    <w:rPr>
      <w:color w:val="0000FF"/>
      <w:u w:val="single"/>
    </w:rPr>
  </w:style>
  <w:style w:type="table" w:styleId="TableGrid">
    <w:name w:val="Table Grid"/>
    <w:basedOn w:val="TableNormal"/>
    <w:rsid w:val="00840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12608"/>
    <w:rPr>
      <w:i/>
      <w:iCs/>
    </w:rPr>
  </w:style>
  <w:style w:type="character" w:customStyle="1" w:styleId="leaddate">
    <w:name w:val="leaddate"/>
    <w:basedOn w:val="DefaultParagraphFont"/>
    <w:rsid w:val="00261257"/>
    <w:rPr>
      <w:rFonts w:ascii="Arial" w:hAnsi="Arial" w:hint="default"/>
      <w:b/>
      <w:bCs/>
      <w:color w:val="9698A0"/>
      <w:sz w:val="17"/>
      <w:szCs w:val="17"/>
    </w:rPr>
  </w:style>
  <w:style w:type="paragraph" w:styleId="Header">
    <w:name w:val="header"/>
    <w:basedOn w:val="Normal"/>
    <w:rsid w:val="00CF3F1A"/>
    <w:pPr>
      <w:tabs>
        <w:tab w:val="center" w:pos="4320"/>
        <w:tab w:val="right" w:pos="8640"/>
      </w:tabs>
    </w:pPr>
  </w:style>
  <w:style w:type="paragraph" w:styleId="Footer">
    <w:name w:val="footer"/>
    <w:basedOn w:val="Normal"/>
    <w:rsid w:val="00CF3F1A"/>
    <w:pPr>
      <w:tabs>
        <w:tab w:val="center" w:pos="4320"/>
        <w:tab w:val="right" w:pos="8640"/>
      </w:tabs>
    </w:pPr>
  </w:style>
  <w:style w:type="character" w:styleId="PageNumber">
    <w:name w:val="page number"/>
    <w:basedOn w:val="DefaultParagraphFont"/>
    <w:rsid w:val="00CF3F1A"/>
  </w:style>
  <w:style w:type="character" w:styleId="Strong">
    <w:name w:val="Strong"/>
    <w:basedOn w:val="DefaultParagraphFont"/>
    <w:qFormat/>
    <w:rsid w:val="00CB13D9"/>
    <w:rPr>
      <w:b/>
      <w:bCs/>
    </w:rPr>
  </w:style>
</w:styles>
</file>

<file path=word/webSettings.xml><?xml version="1.0" encoding="utf-8"?>
<w:webSettings xmlns:r="http://schemas.openxmlformats.org/officeDocument/2006/relationships" xmlns:w="http://schemas.openxmlformats.org/wordprocessingml/2006/main">
  <w:divs>
    <w:div w:id="67075385">
      <w:bodyDiv w:val="1"/>
      <w:marLeft w:val="0"/>
      <w:marRight w:val="0"/>
      <w:marTop w:val="0"/>
      <w:marBottom w:val="0"/>
      <w:divBdr>
        <w:top w:val="none" w:sz="0" w:space="0" w:color="auto"/>
        <w:left w:val="none" w:sz="0" w:space="0" w:color="auto"/>
        <w:bottom w:val="none" w:sz="0" w:space="0" w:color="auto"/>
        <w:right w:val="none" w:sz="0" w:space="0" w:color="auto"/>
      </w:divBdr>
      <w:divsChild>
        <w:div w:id="461197451">
          <w:marLeft w:val="0"/>
          <w:marRight w:val="0"/>
          <w:marTop w:val="0"/>
          <w:marBottom w:val="0"/>
          <w:divBdr>
            <w:top w:val="none" w:sz="0" w:space="0" w:color="auto"/>
            <w:left w:val="none" w:sz="0" w:space="0" w:color="auto"/>
            <w:bottom w:val="none" w:sz="0" w:space="0" w:color="auto"/>
            <w:right w:val="none" w:sz="0" w:space="0" w:color="auto"/>
          </w:divBdr>
        </w:div>
      </w:divsChild>
    </w:div>
    <w:div w:id="192348945">
      <w:bodyDiv w:val="1"/>
      <w:marLeft w:val="0"/>
      <w:marRight w:val="0"/>
      <w:marTop w:val="0"/>
      <w:marBottom w:val="0"/>
      <w:divBdr>
        <w:top w:val="none" w:sz="0" w:space="0" w:color="auto"/>
        <w:left w:val="none" w:sz="0" w:space="0" w:color="auto"/>
        <w:bottom w:val="none" w:sz="0" w:space="0" w:color="auto"/>
        <w:right w:val="none" w:sz="0" w:space="0" w:color="auto"/>
      </w:divBdr>
      <w:divsChild>
        <w:div w:id="483275499">
          <w:marLeft w:val="0"/>
          <w:marRight w:val="0"/>
          <w:marTop w:val="0"/>
          <w:marBottom w:val="0"/>
          <w:divBdr>
            <w:top w:val="none" w:sz="0" w:space="0" w:color="auto"/>
            <w:left w:val="none" w:sz="0" w:space="0" w:color="auto"/>
            <w:bottom w:val="none" w:sz="0" w:space="0" w:color="auto"/>
            <w:right w:val="none" w:sz="0" w:space="0" w:color="auto"/>
          </w:divBdr>
        </w:div>
      </w:divsChild>
    </w:div>
    <w:div w:id="347101581">
      <w:bodyDiv w:val="1"/>
      <w:marLeft w:val="0"/>
      <w:marRight w:val="0"/>
      <w:marTop w:val="0"/>
      <w:marBottom w:val="0"/>
      <w:divBdr>
        <w:top w:val="none" w:sz="0" w:space="0" w:color="auto"/>
        <w:left w:val="none" w:sz="0" w:space="0" w:color="auto"/>
        <w:bottom w:val="none" w:sz="0" w:space="0" w:color="auto"/>
        <w:right w:val="none" w:sz="0" w:space="0" w:color="auto"/>
      </w:divBdr>
      <w:divsChild>
        <w:div w:id="1357466880">
          <w:marLeft w:val="0"/>
          <w:marRight w:val="0"/>
          <w:marTop w:val="0"/>
          <w:marBottom w:val="0"/>
          <w:divBdr>
            <w:top w:val="none" w:sz="0" w:space="0" w:color="auto"/>
            <w:left w:val="none" w:sz="0" w:space="0" w:color="auto"/>
            <w:bottom w:val="none" w:sz="0" w:space="0" w:color="auto"/>
            <w:right w:val="none" w:sz="0" w:space="0" w:color="auto"/>
          </w:divBdr>
          <w:divsChild>
            <w:div w:id="162864984">
              <w:marLeft w:val="0"/>
              <w:marRight w:val="0"/>
              <w:marTop w:val="0"/>
              <w:marBottom w:val="0"/>
              <w:divBdr>
                <w:top w:val="none" w:sz="0" w:space="0" w:color="auto"/>
                <w:left w:val="none" w:sz="0" w:space="0" w:color="auto"/>
                <w:bottom w:val="none" w:sz="0" w:space="0" w:color="auto"/>
                <w:right w:val="none" w:sz="0" w:space="0" w:color="auto"/>
              </w:divBdr>
            </w:div>
            <w:div w:id="229075896">
              <w:marLeft w:val="0"/>
              <w:marRight w:val="0"/>
              <w:marTop w:val="0"/>
              <w:marBottom w:val="0"/>
              <w:divBdr>
                <w:top w:val="none" w:sz="0" w:space="0" w:color="auto"/>
                <w:left w:val="none" w:sz="0" w:space="0" w:color="auto"/>
                <w:bottom w:val="none" w:sz="0" w:space="0" w:color="auto"/>
                <w:right w:val="none" w:sz="0" w:space="0" w:color="auto"/>
              </w:divBdr>
            </w:div>
            <w:div w:id="355665232">
              <w:marLeft w:val="0"/>
              <w:marRight w:val="0"/>
              <w:marTop w:val="0"/>
              <w:marBottom w:val="0"/>
              <w:divBdr>
                <w:top w:val="none" w:sz="0" w:space="0" w:color="auto"/>
                <w:left w:val="none" w:sz="0" w:space="0" w:color="auto"/>
                <w:bottom w:val="none" w:sz="0" w:space="0" w:color="auto"/>
                <w:right w:val="none" w:sz="0" w:space="0" w:color="auto"/>
              </w:divBdr>
            </w:div>
            <w:div w:id="529686952">
              <w:marLeft w:val="0"/>
              <w:marRight w:val="0"/>
              <w:marTop w:val="0"/>
              <w:marBottom w:val="0"/>
              <w:divBdr>
                <w:top w:val="none" w:sz="0" w:space="0" w:color="auto"/>
                <w:left w:val="none" w:sz="0" w:space="0" w:color="auto"/>
                <w:bottom w:val="none" w:sz="0" w:space="0" w:color="auto"/>
                <w:right w:val="none" w:sz="0" w:space="0" w:color="auto"/>
              </w:divBdr>
            </w:div>
            <w:div w:id="18971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5926">
      <w:bodyDiv w:val="1"/>
      <w:marLeft w:val="0"/>
      <w:marRight w:val="0"/>
      <w:marTop w:val="0"/>
      <w:marBottom w:val="0"/>
      <w:divBdr>
        <w:top w:val="none" w:sz="0" w:space="0" w:color="auto"/>
        <w:left w:val="none" w:sz="0" w:space="0" w:color="auto"/>
        <w:bottom w:val="none" w:sz="0" w:space="0" w:color="auto"/>
        <w:right w:val="none" w:sz="0" w:space="0" w:color="auto"/>
      </w:divBdr>
      <w:divsChild>
        <w:div w:id="2059746676">
          <w:marLeft w:val="0"/>
          <w:marRight w:val="0"/>
          <w:marTop w:val="0"/>
          <w:marBottom w:val="0"/>
          <w:divBdr>
            <w:top w:val="none" w:sz="0" w:space="0" w:color="auto"/>
            <w:left w:val="none" w:sz="0" w:space="0" w:color="auto"/>
            <w:bottom w:val="none" w:sz="0" w:space="0" w:color="auto"/>
            <w:right w:val="none" w:sz="0" w:space="0" w:color="auto"/>
          </w:divBdr>
          <w:divsChild>
            <w:div w:id="577599858">
              <w:marLeft w:val="0"/>
              <w:marRight w:val="0"/>
              <w:marTop w:val="0"/>
              <w:marBottom w:val="0"/>
              <w:divBdr>
                <w:top w:val="none" w:sz="0" w:space="0" w:color="auto"/>
                <w:left w:val="none" w:sz="0" w:space="0" w:color="auto"/>
                <w:bottom w:val="none" w:sz="0" w:space="0" w:color="auto"/>
                <w:right w:val="none" w:sz="0" w:space="0" w:color="auto"/>
              </w:divBdr>
            </w:div>
            <w:div w:id="682703211">
              <w:marLeft w:val="0"/>
              <w:marRight w:val="0"/>
              <w:marTop w:val="0"/>
              <w:marBottom w:val="0"/>
              <w:divBdr>
                <w:top w:val="none" w:sz="0" w:space="0" w:color="auto"/>
                <w:left w:val="none" w:sz="0" w:space="0" w:color="auto"/>
                <w:bottom w:val="none" w:sz="0" w:space="0" w:color="auto"/>
                <w:right w:val="none" w:sz="0" w:space="0" w:color="auto"/>
              </w:divBdr>
            </w:div>
            <w:div w:id="1310477484">
              <w:marLeft w:val="0"/>
              <w:marRight w:val="0"/>
              <w:marTop w:val="0"/>
              <w:marBottom w:val="0"/>
              <w:divBdr>
                <w:top w:val="none" w:sz="0" w:space="0" w:color="auto"/>
                <w:left w:val="none" w:sz="0" w:space="0" w:color="auto"/>
                <w:bottom w:val="none" w:sz="0" w:space="0" w:color="auto"/>
                <w:right w:val="none" w:sz="0" w:space="0" w:color="auto"/>
              </w:divBdr>
            </w:div>
            <w:div w:id="1537620672">
              <w:marLeft w:val="0"/>
              <w:marRight w:val="0"/>
              <w:marTop w:val="0"/>
              <w:marBottom w:val="0"/>
              <w:divBdr>
                <w:top w:val="none" w:sz="0" w:space="0" w:color="auto"/>
                <w:left w:val="none" w:sz="0" w:space="0" w:color="auto"/>
                <w:bottom w:val="none" w:sz="0" w:space="0" w:color="auto"/>
                <w:right w:val="none" w:sz="0" w:space="0" w:color="auto"/>
              </w:divBdr>
            </w:div>
            <w:div w:id="16121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014">
      <w:bodyDiv w:val="1"/>
      <w:marLeft w:val="0"/>
      <w:marRight w:val="0"/>
      <w:marTop w:val="0"/>
      <w:marBottom w:val="0"/>
      <w:divBdr>
        <w:top w:val="none" w:sz="0" w:space="0" w:color="auto"/>
        <w:left w:val="none" w:sz="0" w:space="0" w:color="auto"/>
        <w:bottom w:val="none" w:sz="0" w:space="0" w:color="auto"/>
        <w:right w:val="none" w:sz="0" w:space="0" w:color="auto"/>
      </w:divBdr>
      <w:divsChild>
        <w:div w:id="1232934067">
          <w:marLeft w:val="0"/>
          <w:marRight w:val="0"/>
          <w:marTop w:val="0"/>
          <w:marBottom w:val="0"/>
          <w:divBdr>
            <w:top w:val="none" w:sz="0" w:space="0" w:color="auto"/>
            <w:left w:val="none" w:sz="0" w:space="0" w:color="auto"/>
            <w:bottom w:val="none" w:sz="0" w:space="0" w:color="auto"/>
            <w:right w:val="none" w:sz="0" w:space="0" w:color="auto"/>
          </w:divBdr>
          <w:divsChild>
            <w:div w:id="1392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3923">
      <w:bodyDiv w:val="1"/>
      <w:marLeft w:val="0"/>
      <w:marRight w:val="0"/>
      <w:marTop w:val="0"/>
      <w:marBottom w:val="0"/>
      <w:divBdr>
        <w:top w:val="none" w:sz="0" w:space="0" w:color="auto"/>
        <w:left w:val="none" w:sz="0" w:space="0" w:color="auto"/>
        <w:bottom w:val="none" w:sz="0" w:space="0" w:color="auto"/>
        <w:right w:val="none" w:sz="0" w:space="0" w:color="auto"/>
      </w:divBdr>
      <w:divsChild>
        <w:div w:id="1639455370">
          <w:marLeft w:val="0"/>
          <w:marRight w:val="0"/>
          <w:marTop w:val="0"/>
          <w:marBottom w:val="0"/>
          <w:divBdr>
            <w:top w:val="none" w:sz="0" w:space="0" w:color="auto"/>
            <w:left w:val="none" w:sz="0" w:space="0" w:color="auto"/>
            <w:bottom w:val="none" w:sz="0" w:space="0" w:color="auto"/>
            <w:right w:val="none" w:sz="0" w:space="0" w:color="auto"/>
          </w:divBdr>
          <w:divsChild>
            <w:div w:id="673999178">
              <w:marLeft w:val="0"/>
              <w:marRight w:val="0"/>
              <w:marTop w:val="0"/>
              <w:marBottom w:val="0"/>
              <w:divBdr>
                <w:top w:val="none" w:sz="0" w:space="0" w:color="auto"/>
                <w:left w:val="none" w:sz="0" w:space="0" w:color="auto"/>
                <w:bottom w:val="none" w:sz="0" w:space="0" w:color="auto"/>
                <w:right w:val="none" w:sz="0" w:space="0" w:color="auto"/>
              </w:divBdr>
              <w:divsChild>
                <w:div w:id="1485392015">
                  <w:marLeft w:val="0"/>
                  <w:marRight w:val="0"/>
                  <w:marTop w:val="0"/>
                  <w:marBottom w:val="0"/>
                  <w:divBdr>
                    <w:top w:val="none" w:sz="0" w:space="0" w:color="auto"/>
                    <w:left w:val="none" w:sz="0" w:space="0" w:color="auto"/>
                    <w:bottom w:val="none" w:sz="0" w:space="0" w:color="auto"/>
                    <w:right w:val="none" w:sz="0" w:space="0" w:color="auto"/>
                  </w:divBdr>
                  <w:divsChild>
                    <w:div w:id="83384145">
                      <w:marLeft w:val="0"/>
                      <w:marRight w:val="0"/>
                      <w:marTop w:val="0"/>
                      <w:marBottom w:val="0"/>
                      <w:divBdr>
                        <w:top w:val="none" w:sz="0" w:space="0" w:color="auto"/>
                        <w:left w:val="none" w:sz="0" w:space="0" w:color="auto"/>
                        <w:bottom w:val="none" w:sz="0" w:space="0" w:color="auto"/>
                        <w:right w:val="none" w:sz="0" w:space="0" w:color="auto"/>
                      </w:divBdr>
                      <w:divsChild>
                        <w:div w:id="2011447234">
                          <w:marLeft w:val="0"/>
                          <w:marRight w:val="0"/>
                          <w:marTop w:val="0"/>
                          <w:marBottom w:val="0"/>
                          <w:divBdr>
                            <w:top w:val="none" w:sz="0" w:space="0" w:color="auto"/>
                            <w:left w:val="none" w:sz="0" w:space="0" w:color="auto"/>
                            <w:bottom w:val="none" w:sz="0" w:space="0" w:color="auto"/>
                            <w:right w:val="none" w:sz="0" w:space="0" w:color="auto"/>
                          </w:divBdr>
                          <w:divsChild>
                            <w:div w:id="72513674">
                              <w:marLeft w:val="0"/>
                              <w:marRight w:val="0"/>
                              <w:marTop w:val="0"/>
                              <w:marBottom w:val="0"/>
                              <w:divBdr>
                                <w:top w:val="none" w:sz="0" w:space="0" w:color="auto"/>
                                <w:left w:val="none" w:sz="0" w:space="0" w:color="auto"/>
                                <w:bottom w:val="none" w:sz="0" w:space="0" w:color="auto"/>
                                <w:right w:val="none" w:sz="0" w:space="0" w:color="auto"/>
                              </w:divBdr>
                              <w:divsChild>
                                <w:div w:id="1307664748">
                                  <w:marLeft w:val="0"/>
                                  <w:marRight w:val="0"/>
                                  <w:marTop w:val="0"/>
                                  <w:marBottom w:val="0"/>
                                  <w:divBdr>
                                    <w:top w:val="none" w:sz="0" w:space="0" w:color="auto"/>
                                    <w:left w:val="none" w:sz="0" w:space="0" w:color="auto"/>
                                    <w:bottom w:val="none" w:sz="0" w:space="0" w:color="auto"/>
                                    <w:right w:val="none" w:sz="0" w:space="0" w:color="auto"/>
                                  </w:divBdr>
                                  <w:divsChild>
                                    <w:div w:id="575865448">
                                      <w:marLeft w:val="0"/>
                                      <w:marRight w:val="0"/>
                                      <w:marTop w:val="0"/>
                                      <w:marBottom w:val="0"/>
                                      <w:divBdr>
                                        <w:top w:val="none" w:sz="0" w:space="0" w:color="auto"/>
                                        <w:left w:val="none" w:sz="0" w:space="0" w:color="auto"/>
                                        <w:bottom w:val="none" w:sz="0" w:space="0" w:color="auto"/>
                                        <w:right w:val="none" w:sz="0" w:space="0" w:color="auto"/>
                                      </w:divBdr>
                                    </w:div>
                                    <w:div w:id="684794603">
                                      <w:marLeft w:val="0"/>
                                      <w:marRight w:val="0"/>
                                      <w:marTop w:val="0"/>
                                      <w:marBottom w:val="0"/>
                                      <w:divBdr>
                                        <w:top w:val="none" w:sz="0" w:space="0" w:color="auto"/>
                                        <w:left w:val="none" w:sz="0" w:space="0" w:color="auto"/>
                                        <w:bottom w:val="none" w:sz="0" w:space="0" w:color="auto"/>
                                        <w:right w:val="none" w:sz="0" w:space="0" w:color="auto"/>
                                      </w:divBdr>
                                    </w:div>
                                    <w:div w:id="1546215091">
                                      <w:marLeft w:val="0"/>
                                      <w:marRight w:val="0"/>
                                      <w:marTop w:val="0"/>
                                      <w:marBottom w:val="0"/>
                                      <w:divBdr>
                                        <w:top w:val="none" w:sz="0" w:space="0" w:color="auto"/>
                                        <w:left w:val="none" w:sz="0" w:space="0" w:color="auto"/>
                                        <w:bottom w:val="none" w:sz="0" w:space="0" w:color="auto"/>
                                        <w:right w:val="none" w:sz="0" w:space="0" w:color="auto"/>
                                      </w:divBdr>
                                      <w:divsChild>
                                        <w:div w:id="911744365">
                                          <w:marLeft w:val="0"/>
                                          <w:marRight w:val="0"/>
                                          <w:marTop w:val="0"/>
                                          <w:marBottom w:val="0"/>
                                          <w:divBdr>
                                            <w:top w:val="none" w:sz="0" w:space="0" w:color="auto"/>
                                            <w:left w:val="none" w:sz="0" w:space="0" w:color="auto"/>
                                            <w:bottom w:val="none" w:sz="0" w:space="0" w:color="auto"/>
                                            <w:right w:val="none" w:sz="0" w:space="0" w:color="auto"/>
                                          </w:divBdr>
                                        </w:div>
                                        <w:div w:id="1327243909">
                                          <w:marLeft w:val="0"/>
                                          <w:marRight w:val="0"/>
                                          <w:marTop w:val="0"/>
                                          <w:marBottom w:val="0"/>
                                          <w:divBdr>
                                            <w:top w:val="none" w:sz="0" w:space="0" w:color="auto"/>
                                            <w:left w:val="none" w:sz="0" w:space="0" w:color="auto"/>
                                            <w:bottom w:val="none" w:sz="0" w:space="0" w:color="auto"/>
                                            <w:right w:val="none" w:sz="0" w:space="0" w:color="auto"/>
                                          </w:divBdr>
                                        </w:div>
                                        <w:div w:id="1660961806">
                                          <w:marLeft w:val="0"/>
                                          <w:marRight w:val="0"/>
                                          <w:marTop w:val="0"/>
                                          <w:marBottom w:val="0"/>
                                          <w:divBdr>
                                            <w:top w:val="none" w:sz="0" w:space="0" w:color="auto"/>
                                            <w:left w:val="none" w:sz="0" w:space="0" w:color="auto"/>
                                            <w:bottom w:val="none" w:sz="0" w:space="0" w:color="auto"/>
                                            <w:right w:val="none" w:sz="0" w:space="0" w:color="auto"/>
                                          </w:divBdr>
                                        </w:div>
                                        <w:div w:id="2026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430994">
      <w:bodyDiv w:val="1"/>
      <w:marLeft w:val="0"/>
      <w:marRight w:val="0"/>
      <w:marTop w:val="0"/>
      <w:marBottom w:val="0"/>
      <w:divBdr>
        <w:top w:val="none" w:sz="0" w:space="0" w:color="auto"/>
        <w:left w:val="none" w:sz="0" w:space="0" w:color="auto"/>
        <w:bottom w:val="none" w:sz="0" w:space="0" w:color="auto"/>
        <w:right w:val="none" w:sz="0" w:space="0" w:color="auto"/>
      </w:divBdr>
    </w:div>
    <w:div w:id="1199393061">
      <w:bodyDiv w:val="1"/>
      <w:marLeft w:val="0"/>
      <w:marRight w:val="0"/>
      <w:marTop w:val="0"/>
      <w:marBottom w:val="0"/>
      <w:divBdr>
        <w:top w:val="none" w:sz="0" w:space="0" w:color="auto"/>
        <w:left w:val="none" w:sz="0" w:space="0" w:color="auto"/>
        <w:bottom w:val="none" w:sz="0" w:space="0" w:color="auto"/>
        <w:right w:val="none" w:sz="0" w:space="0" w:color="auto"/>
      </w:divBdr>
      <w:divsChild>
        <w:div w:id="587615356">
          <w:marLeft w:val="0"/>
          <w:marRight w:val="0"/>
          <w:marTop w:val="0"/>
          <w:marBottom w:val="0"/>
          <w:divBdr>
            <w:top w:val="none" w:sz="0" w:space="0" w:color="auto"/>
            <w:left w:val="none" w:sz="0" w:space="0" w:color="auto"/>
            <w:bottom w:val="none" w:sz="0" w:space="0" w:color="auto"/>
            <w:right w:val="none" w:sz="0" w:space="0" w:color="auto"/>
          </w:divBdr>
        </w:div>
      </w:divsChild>
    </w:div>
    <w:div w:id="1239167664">
      <w:bodyDiv w:val="1"/>
      <w:marLeft w:val="0"/>
      <w:marRight w:val="0"/>
      <w:marTop w:val="0"/>
      <w:marBottom w:val="0"/>
      <w:divBdr>
        <w:top w:val="none" w:sz="0" w:space="0" w:color="auto"/>
        <w:left w:val="none" w:sz="0" w:space="0" w:color="auto"/>
        <w:bottom w:val="none" w:sz="0" w:space="0" w:color="auto"/>
        <w:right w:val="none" w:sz="0" w:space="0" w:color="auto"/>
      </w:divBdr>
      <w:divsChild>
        <w:div w:id="1469514000">
          <w:marLeft w:val="0"/>
          <w:marRight w:val="0"/>
          <w:marTop w:val="0"/>
          <w:marBottom w:val="0"/>
          <w:divBdr>
            <w:top w:val="none" w:sz="0" w:space="0" w:color="auto"/>
            <w:left w:val="none" w:sz="0" w:space="0" w:color="auto"/>
            <w:bottom w:val="none" w:sz="0" w:space="0" w:color="auto"/>
            <w:right w:val="none" w:sz="0" w:space="0" w:color="auto"/>
          </w:divBdr>
        </w:div>
      </w:divsChild>
    </w:div>
    <w:div w:id="1486778959">
      <w:bodyDiv w:val="1"/>
      <w:marLeft w:val="0"/>
      <w:marRight w:val="0"/>
      <w:marTop w:val="0"/>
      <w:marBottom w:val="0"/>
      <w:divBdr>
        <w:top w:val="none" w:sz="0" w:space="0" w:color="auto"/>
        <w:left w:val="none" w:sz="0" w:space="0" w:color="auto"/>
        <w:bottom w:val="none" w:sz="0" w:space="0" w:color="auto"/>
        <w:right w:val="none" w:sz="0" w:space="0" w:color="auto"/>
      </w:divBdr>
      <w:divsChild>
        <w:div w:id="2047291691">
          <w:marLeft w:val="0"/>
          <w:marRight w:val="0"/>
          <w:marTop w:val="0"/>
          <w:marBottom w:val="0"/>
          <w:divBdr>
            <w:top w:val="none" w:sz="0" w:space="0" w:color="auto"/>
            <w:left w:val="none" w:sz="0" w:space="0" w:color="auto"/>
            <w:bottom w:val="none" w:sz="0" w:space="0" w:color="auto"/>
            <w:right w:val="none" w:sz="0" w:space="0" w:color="auto"/>
          </w:divBdr>
          <w:divsChild>
            <w:div w:id="135488332">
              <w:marLeft w:val="0"/>
              <w:marRight w:val="0"/>
              <w:marTop w:val="0"/>
              <w:marBottom w:val="0"/>
              <w:divBdr>
                <w:top w:val="none" w:sz="0" w:space="0" w:color="auto"/>
                <w:left w:val="none" w:sz="0" w:space="0" w:color="auto"/>
                <w:bottom w:val="none" w:sz="0" w:space="0" w:color="auto"/>
                <w:right w:val="none" w:sz="0" w:space="0" w:color="auto"/>
              </w:divBdr>
            </w:div>
            <w:div w:id="1925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136">
      <w:bodyDiv w:val="1"/>
      <w:marLeft w:val="0"/>
      <w:marRight w:val="0"/>
      <w:marTop w:val="0"/>
      <w:marBottom w:val="0"/>
      <w:divBdr>
        <w:top w:val="none" w:sz="0" w:space="0" w:color="auto"/>
        <w:left w:val="none" w:sz="0" w:space="0" w:color="auto"/>
        <w:bottom w:val="none" w:sz="0" w:space="0" w:color="auto"/>
        <w:right w:val="none" w:sz="0" w:space="0" w:color="auto"/>
      </w:divBdr>
      <w:divsChild>
        <w:div w:id="259408743">
          <w:marLeft w:val="0"/>
          <w:marRight w:val="0"/>
          <w:marTop w:val="0"/>
          <w:marBottom w:val="0"/>
          <w:divBdr>
            <w:top w:val="none" w:sz="0" w:space="0" w:color="auto"/>
            <w:left w:val="none" w:sz="0" w:space="0" w:color="auto"/>
            <w:bottom w:val="none" w:sz="0" w:space="0" w:color="auto"/>
            <w:right w:val="none" w:sz="0" w:space="0" w:color="auto"/>
          </w:divBdr>
          <w:divsChild>
            <w:div w:id="1742630710">
              <w:marLeft w:val="0"/>
              <w:marRight w:val="0"/>
              <w:marTop w:val="0"/>
              <w:marBottom w:val="0"/>
              <w:divBdr>
                <w:top w:val="none" w:sz="0" w:space="0" w:color="auto"/>
                <w:left w:val="none" w:sz="0" w:space="0" w:color="auto"/>
                <w:bottom w:val="none" w:sz="0" w:space="0" w:color="auto"/>
                <w:right w:val="none" w:sz="0" w:space="0" w:color="auto"/>
              </w:divBdr>
              <w:divsChild>
                <w:div w:id="1632592268">
                  <w:marLeft w:val="2928"/>
                  <w:marRight w:val="0"/>
                  <w:marTop w:val="720"/>
                  <w:marBottom w:val="0"/>
                  <w:divBdr>
                    <w:top w:val="none" w:sz="0" w:space="0" w:color="auto"/>
                    <w:left w:val="none" w:sz="0" w:space="0" w:color="auto"/>
                    <w:bottom w:val="none" w:sz="0" w:space="0" w:color="auto"/>
                    <w:right w:val="none" w:sz="0" w:space="0" w:color="auto"/>
                  </w:divBdr>
                  <w:divsChild>
                    <w:div w:id="19037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Question 2</vt:lpstr>
    </vt:vector>
  </TitlesOfParts>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
  <dc:creator>user</dc:creator>
  <cp:keywords/>
  <dc:description/>
  <cp:lastModifiedBy>A.PAUL</cp:lastModifiedBy>
  <cp:revision>2</cp:revision>
  <cp:lastPrinted>2008-06-28T02:58:00Z</cp:lastPrinted>
  <dcterms:created xsi:type="dcterms:W3CDTF">2010-11-06T08:24:00Z</dcterms:created>
  <dcterms:modified xsi:type="dcterms:W3CDTF">2010-11-06T08:24:00Z</dcterms:modified>
</cp:coreProperties>
</file>